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19" w:rsidRPr="00BB3B1F" w:rsidRDefault="008F7019" w:rsidP="00C50B1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Všeobecne záväzného nariadenia </w:t>
      </w:r>
      <w:r w:rsidR="00645511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Obce </w:t>
      </w:r>
      <w:r w:rsidR="00803E7A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Zemplínsky Branč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="00C50B1B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č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. </w:t>
      </w:r>
      <w:r w:rsidR="009D1C72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2</w:t>
      </w:r>
      <w:r w:rsidR="00803E7A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/2013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o zbere a</w:t>
      </w:r>
    </w:p>
    <w:p w:rsidR="008F7019" w:rsidRDefault="008F7019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likvidácii komunálneho a drobného stavebného odpadu</w:t>
      </w:r>
    </w:p>
    <w:p w:rsidR="00630CA9" w:rsidRDefault="00630CA9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630CA9" w:rsidRPr="00BB3B1F" w:rsidRDefault="00630CA9" w:rsidP="00630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VZN vyvesen</w:t>
      </w:r>
      <w:r w:rsidR="002D708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é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:2</w:t>
      </w:r>
      <w:r w:rsidR="002D708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.0</w:t>
      </w:r>
      <w:r w:rsidR="002D708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.2013</w:t>
      </w:r>
      <w:r w:rsidR="002D708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                                           Účinnosť: 08.04.2013</w:t>
      </w:r>
    </w:p>
    <w:p w:rsidR="008F7019" w:rsidRPr="00BB3B1F" w:rsidRDefault="008F7019" w:rsidP="008F7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-----------------------------------------------------------------------------------------------------------------</w:t>
      </w:r>
    </w:p>
    <w:p w:rsidR="008F7019" w:rsidRPr="00BB3B1F" w:rsidRDefault="00645511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36"/>
          <w:szCs w:val="36"/>
          <w:lang w:val="sk-SK"/>
        </w:rPr>
        <w:t xml:space="preserve">Obec </w:t>
      </w:r>
      <w:r w:rsidR="009D1C72">
        <w:rPr>
          <w:rFonts w:ascii="Times New Roman" w:hAnsi="Times New Roman" w:cs="Times New Roman"/>
          <w:b/>
          <w:bCs/>
          <w:color w:val="000000"/>
          <w:sz w:val="36"/>
          <w:szCs w:val="36"/>
          <w:lang w:val="sk-SK"/>
        </w:rPr>
        <w:t>Zemplínsky Branč</w:t>
      </w:r>
    </w:p>
    <w:p w:rsidR="00645511" w:rsidRPr="00BB3B1F" w:rsidRDefault="00645511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sk-SK"/>
        </w:rPr>
      </w:pPr>
    </w:p>
    <w:p w:rsidR="00645511" w:rsidRDefault="00645511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sk-SK"/>
        </w:rPr>
      </w:pPr>
    </w:p>
    <w:p w:rsidR="00630CA9" w:rsidRPr="00BB3B1F" w:rsidRDefault="00630CA9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sk-SK"/>
        </w:rPr>
      </w:pPr>
    </w:p>
    <w:p w:rsidR="00645511" w:rsidRPr="00BB3B1F" w:rsidRDefault="00645511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sk-SK"/>
        </w:rPr>
      </w:pPr>
    </w:p>
    <w:p w:rsidR="00645511" w:rsidRPr="00BB3B1F" w:rsidRDefault="00645511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sk-SK"/>
        </w:rPr>
      </w:pPr>
    </w:p>
    <w:p w:rsidR="00645511" w:rsidRPr="00BB3B1F" w:rsidRDefault="00645511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sk-SK"/>
        </w:rPr>
      </w:pPr>
    </w:p>
    <w:p w:rsidR="00645511" w:rsidRPr="00BB3B1F" w:rsidRDefault="00645511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sk-SK"/>
        </w:rPr>
      </w:pPr>
    </w:p>
    <w:p w:rsidR="008F7019" w:rsidRPr="00BB3B1F" w:rsidRDefault="008F7019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44"/>
          <w:szCs w:val="44"/>
          <w:lang w:val="sk-SK"/>
        </w:rPr>
        <w:t>Všeobecne záväzné nariadenie</w:t>
      </w:r>
    </w:p>
    <w:p w:rsidR="008F7019" w:rsidRPr="00BB3B1F" w:rsidRDefault="00645511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44"/>
          <w:szCs w:val="44"/>
          <w:lang w:val="sk-SK"/>
        </w:rPr>
        <w:t xml:space="preserve">Obce </w:t>
      </w:r>
      <w:r w:rsidR="009D1C72">
        <w:rPr>
          <w:rFonts w:ascii="Times New Roman" w:hAnsi="Times New Roman" w:cs="Times New Roman"/>
          <w:b/>
          <w:bCs/>
          <w:color w:val="000000"/>
          <w:sz w:val="44"/>
          <w:szCs w:val="44"/>
          <w:lang w:val="sk-SK"/>
        </w:rPr>
        <w:t>Zemplínsky Branč</w:t>
      </w:r>
    </w:p>
    <w:p w:rsidR="008F7019" w:rsidRPr="00BB3B1F" w:rsidRDefault="008F7019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44"/>
          <w:szCs w:val="44"/>
          <w:lang w:val="sk-SK"/>
        </w:rPr>
        <w:t xml:space="preserve">č. </w:t>
      </w:r>
      <w:r w:rsidR="009D1C72">
        <w:rPr>
          <w:rFonts w:ascii="Times New Roman" w:hAnsi="Times New Roman" w:cs="Times New Roman"/>
          <w:b/>
          <w:bCs/>
          <w:color w:val="000000"/>
          <w:sz w:val="44"/>
          <w:szCs w:val="44"/>
          <w:lang w:val="sk-SK"/>
        </w:rPr>
        <w:t>2/2013</w:t>
      </w:r>
    </w:p>
    <w:p w:rsidR="008F7019" w:rsidRPr="00BB3B1F" w:rsidRDefault="008F7019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  <w:lang w:val="sk-SK"/>
        </w:rPr>
      </w:pPr>
      <w:r w:rsidRPr="00BB3B1F"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  <w:lang w:val="sk-SK"/>
        </w:rPr>
        <w:t>o zbere a likvidácii komunálneho a drobného</w:t>
      </w:r>
    </w:p>
    <w:p w:rsidR="008F7019" w:rsidRPr="00BB3B1F" w:rsidRDefault="008F7019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  <w:lang w:val="sk-SK"/>
        </w:rPr>
      </w:pPr>
      <w:r w:rsidRPr="00BB3B1F"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  <w:lang w:val="sk-SK"/>
        </w:rPr>
        <w:t>stavebného odpadu</w:t>
      </w:r>
    </w:p>
    <w:p w:rsidR="00645511" w:rsidRPr="00BB3B1F" w:rsidRDefault="00645511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  <w:lang w:val="sk-SK"/>
        </w:rPr>
      </w:pPr>
    </w:p>
    <w:p w:rsidR="00645511" w:rsidRPr="00BB3B1F" w:rsidRDefault="00645511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  <w:lang w:val="sk-SK"/>
        </w:rPr>
      </w:pPr>
    </w:p>
    <w:p w:rsidR="00645511" w:rsidRPr="00BB3B1F" w:rsidRDefault="00645511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  <w:lang w:val="sk-SK"/>
        </w:rPr>
      </w:pPr>
    </w:p>
    <w:p w:rsidR="00645511" w:rsidRPr="00BB3B1F" w:rsidRDefault="00645511" w:rsidP="008F7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sk-SK"/>
        </w:rPr>
      </w:pPr>
    </w:p>
    <w:p w:rsidR="00645511" w:rsidRPr="00BB3B1F" w:rsidRDefault="00645511" w:rsidP="008F7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sk-SK"/>
        </w:rPr>
      </w:pPr>
    </w:p>
    <w:p w:rsidR="00645511" w:rsidRPr="00BB3B1F" w:rsidRDefault="00645511" w:rsidP="008F7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sk-SK"/>
        </w:rPr>
      </w:pPr>
    </w:p>
    <w:p w:rsidR="00645511" w:rsidRPr="00BB3B1F" w:rsidRDefault="00645511" w:rsidP="008F7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sk-SK"/>
        </w:rPr>
      </w:pPr>
    </w:p>
    <w:p w:rsidR="00645511" w:rsidRPr="00BB3B1F" w:rsidRDefault="00645511" w:rsidP="008F7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sk-SK"/>
        </w:rPr>
      </w:pPr>
    </w:p>
    <w:p w:rsidR="00645511" w:rsidRPr="00BB3B1F" w:rsidRDefault="00645511" w:rsidP="008F7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sk-SK"/>
        </w:rPr>
      </w:pPr>
    </w:p>
    <w:p w:rsidR="00645511" w:rsidRPr="00BB3B1F" w:rsidRDefault="00645511" w:rsidP="008F7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sk-SK"/>
        </w:rPr>
      </w:pPr>
    </w:p>
    <w:p w:rsidR="00645511" w:rsidRPr="00BB3B1F" w:rsidRDefault="00645511" w:rsidP="008F7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sk-SK"/>
        </w:rPr>
      </w:pPr>
    </w:p>
    <w:p w:rsidR="00645511" w:rsidRPr="00BB3B1F" w:rsidRDefault="00645511" w:rsidP="008F7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sk-SK"/>
        </w:rPr>
      </w:pPr>
    </w:p>
    <w:p w:rsidR="00645511" w:rsidRPr="00BB3B1F" w:rsidRDefault="00645511" w:rsidP="008F7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sk-SK"/>
        </w:rPr>
      </w:pPr>
    </w:p>
    <w:p w:rsidR="00645511" w:rsidRPr="00BB3B1F" w:rsidRDefault="00645511" w:rsidP="008F7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sk-SK"/>
        </w:rPr>
      </w:pPr>
    </w:p>
    <w:p w:rsidR="00DE7FD8" w:rsidRPr="00BB3B1F" w:rsidRDefault="00DE7FD8" w:rsidP="008F7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sk-SK"/>
        </w:rPr>
      </w:pPr>
    </w:p>
    <w:p w:rsidR="00645511" w:rsidRPr="00BB3B1F" w:rsidRDefault="00645511" w:rsidP="008F7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sk-SK"/>
        </w:rPr>
      </w:pPr>
    </w:p>
    <w:p w:rsidR="00645511" w:rsidRDefault="00645511" w:rsidP="008F7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sk-SK"/>
        </w:rPr>
      </w:pPr>
    </w:p>
    <w:p w:rsidR="009D1C72" w:rsidRPr="00BB3B1F" w:rsidRDefault="009D1C72" w:rsidP="008F7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sk-SK"/>
        </w:rPr>
      </w:pPr>
    </w:p>
    <w:p w:rsidR="00645511" w:rsidRPr="00BB3B1F" w:rsidRDefault="00645511" w:rsidP="008F7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645511" w:rsidRPr="00BB3B1F" w:rsidRDefault="00645511" w:rsidP="008F7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E21ADF" w:rsidRPr="00BB3B1F" w:rsidRDefault="00E21ADF" w:rsidP="008F7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E21ADF" w:rsidRPr="00BB3B1F" w:rsidRDefault="00E21ADF" w:rsidP="008F7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E21ADF" w:rsidRPr="00BB3B1F" w:rsidRDefault="00E21ADF" w:rsidP="008F7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E21ADF" w:rsidRPr="00BB3B1F" w:rsidRDefault="00E21ADF" w:rsidP="008F7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645511" w:rsidP="009D1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Obec </w:t>
      </w:r>
      <w:r w:rsidR="009D1C72">
        <w:rPr>
          <w:rFonts w:ascii="Times New Roman" w:hAnsi="Times New Roman" w:cs="Times New Roman"/>
          <w:color w:val="000000"/>
          <w:sz w:val="24"/>
          <w:szCs w:val="24"/>
          <w:lang w:val="sk-SK"/>
        </w:rPr>
        <w:t>Zemplínsky Branč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v zmysle </w:t>
      </w:r>
      <w:proofErr w:type="spellStart"/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ust</w:t>
      </w:r>
      <w:proofErr w:type="spellEnd"/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 § 6 zákona č.369/90 Zb. o obecnom zriadení v</w:t>
      </w:r>
      <w:r w:rsidR="009D1C72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znení</w:t>
      </w:r>
      <w:r w:rsidR="009D1C72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neskorších predpisov a na základe § 39 ods.4 zákona č.223/2001 Z. z. o odpadoch a o</w:t>
      </w:r>
      <w:r w:rsidR="009D1C72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zmene</w:t>
      </w:r>
      <w:r w:rsidR="009D1C72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 doplnení niektorých zákonov, v znení zákona č. 553/2001 Z. z., č. 96/2002 Z. z., č.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261/2002 Z. z., č. 393/2002 Z. z., č. 529/2002 Z. z., 98/2003 Z. z., č. 188/2003 Z. z., č.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245/2003 Z. z., 525/2003 Z. z., č. 24/2004 Z. z., č. 443/2004 Z. z., č. 587/2004 Z. z., č.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733/2004 Z. z., č. 479/2005 Z. z., č.532/2005 Z. z., č. 571/2005 Z. z., č. 127/2006 Z. z.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514/2008 Z. z., 515/2008 Z. z., 519/2008 Z. z., 8/2009 Z. z., 160/2009 Z. z., 386/2009 Z. z.,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119/2010 Z. z., 145/2010 Z. z., 258/2011 Z. z. a 343/2012 Z. z. 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 znení neskorších predpisov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(ďalej len zákon o odpadoch) vydáva toto všeobecne záväzné nariadenie (ďalej len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nariadenie):</w:t>
      </w:r>
    </w:p>
    <w:p w:rsidR="008F7019" w:rsidRPr="00BB3B1F" w:rsidRDefault="008F7019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ČLÁNOK 1</w:t>
      </w:r>
    </w:p>
    <w:p w:rsidR="008F7019" w:rsidRPr="00BB3B1F" w:rsidRDefault="008F7019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Všeobecné ustanovenia</w:t>
      </w:r>
    </w:p>
    <w:p w:rsidR="00741BF3" w:rsidRPr="00BB3B1F" w:rsidRDefault="00741BF3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8F7019" w:rsidRPr="00BB3B1F" w:rsidRDefault="008F7019" w:rsidP="00645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(1) Nariadením sa určujú podrobnosti o spôsobe zberu a preprave komunálnych odpadov, o</w:t>
      </w:r>
      <w:r w:rsidR="00645511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spôsobe separovaného zberu jednotlivých zložiek komunálnych odpadov, o</w:t>
      </w:r>
      <w:r w:rsidR="00645511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spôsobe</w:t>
      </w:r>
      <w:r w:rsidR="00645511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nakladania s drobnými stavebnými odpadmi a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biologicky rozložiteľnými komunálnymi</w:t>
      </w:r>
      <w:r w:rsidR="00645511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odpadmi,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ako aj miesta určené na ukladanie, zhromažďovanie, zhodnocovanie a</w:t>
      </w:r>
      <w:r w:rsidR="00645511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zneškodňovanie týchto odpadov, v súlade s Programom odpadového hospodárstva SR</w:t>
      </w:r>
      <w:r w:rsidR="0008050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, kraja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a</w:t>
      </w:r>
      <w:r w:rsidR="00645511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="00C63720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="00645511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/ďalej iba POH/.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(2) Nariadenie určuje všetkým fyzickým a právnickým osobám, obyvateľom a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návštevníkom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C63720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práva a povinnosti pri nakladaní s komunálnym odpadom /KO/ a drobným stavebným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odpadom /DSO/ (odpad vznikajúci pri drobnej stavebnej činnosti fyzických osôb 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–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nie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podnikateľov, napr. omietka, malé množstvo obkladov, dlažby, podlahoviny).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(3) Komunálne odpady sú odpady z domácnosti vznikajúce na území obce pri činnosti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fyzických osôb a odpady podobných vlastností a zloženia, ktorých pôvodcom je právnická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osoba alebo fyzická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osoba-podnikateľ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, okrem odpadov vznikajúcich pri bezprostrednom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výkone činností tvoriacich predmet podnikania alebo činnosti právnickej osoby alebo fyzickej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osoby-podnikateľa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; za odpady z domácností sa považujú aj odpady z nehnuteľností slúžiacich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fyzickým osobám na ich individuálnu rekreáciu, napríklad zo záhrad, chát, chalúp, alebo na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parkovanie alebo uskladnenie vozidla používaného pre potreby domácnosti, najmä z garáží,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garážových stojísk a parkovacích stojísk. Komunálnymi odpadmi sú aj všetky odpady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vznikajúce v obci pri čistení verejných komunikácií a priestranstiev, ktoré sú majetkom obce,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alebo v správe obce a taktiež pri údržbe verejnej zelene vrátane parkov a cintorínov a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ďalšej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zelene na pozemkoch právnických osôb, fyzických osôb a občianskych združení.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(4) Nariadenie sa vzťahuje na odpady, ktoré sú v zmysle tohto nariadenia odpady uvedené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pod číslom 20, v prílohe č.1 vyhlášky MŽP SR č. 283/2001 ktorou sa ustanovuje katalóg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odpadov.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(5) Nariadenie sa nevzťahuje na nakladanie s odpadovými vodami, zvláštnymi vodami, na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ukladanie odpadov na odkaliská, na kal zo septikov a odpad z čistenia kanalizácie.</w:t>
      </w:r>
    </w:p>
    <w:p w:rsidR="00715F63" w:rsidRPr="00BB3B1F" w:rsidRDefault="00715F63" w:rsidP="00715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ČLÁNOK 2</w:t>
      </w:r>
    </w:p>
    <w:p w:rsidR="008F7019" w:rsidRPr="00BB3B1F" w:rsidRDefault="008F7019" w:rsidP="00E9010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Základné pojmy</w:t>
      </w:r>
    </w:p>
    <w:p w:rsidR="00741BF3" w:rsidRPr="00BB3B1F" w:rsidRDefault="00741BF3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1. ODPAD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Odpadom je hnuteľná vec, ktorej sa jej držiteľ zbavuje, chce sa jej zbaviť alebo je v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súlade s týmto nariadením alebo osobitnými predpismi povinný sa jej zbaviť z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hľadiska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starostlivosti o zdravé životné podmienky a ochrany životného prostredia /ďalej iba ŽP/.</w:t>
      </w:r>
    </w:p>
    <w:p w:rsidR="00741BF3" w:rsidRPr="00BB3B1F" w:rsidRDefault="00741BF3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741BF3" w:rsidRPr="00BB3B1F" w:rsidRDefault="00741BF3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741BF3" w:rsidRPr="00BB3B1F" w:rsidRDefault="00741BF3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2. ODPADY S OBSAHOM ŠKODLIVÍN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Sú zložky komunálneho odpadu, ktoré sú v Katalógu odpadov označené ako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nebezpečné, čiže majú jednu nebezpečnú vlastnosť alebo viac nebezpečných vlastností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uvedených v prílohe č. 4 zákona č.223/2001 Z. z.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3. OBJEMNÝ ODPAD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komunálny odpad väčších rozmerov, v dôsledku čoho sa nemôže zhromažďovať do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zberných nádob s objemom 110 l a 1100 l (napr. obalové škatule, staré matrace, kusy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nábytku, elektrospotrebiče, ...).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4. DROBNÝ STAVEBNÝ ODPAD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odpad z bežných udržiavacích prác zabezpečovaných fyzickou osobou v rozsahu do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jedného m</w:t>
      </w:r>
      <w:r w:rsidRPr="00BB3B1F">
        <w:rPr>
          <w:rFonts w:ascii="Times New Roman" w:hAnsi="Times New Roman" w:cs="Times New Roman"/>
          <w:color w:val="000000"/>
          <w:sz w:val="16"/>
          <w:szCs w:val="16"/>
          <w:lang w:val="sk-SK"/>
        </w:rPr>
        <w:t xml:space="preserve">3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ročne od jednej fyzickej osoby, podľa § 6, ods. 1 zákona o odpadoch.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5. ULIČNÉ SMETI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zmesový komunálny odpad (katalógové číslo 20 03 01 – podľa Katalógu odpadov)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a odpad z čistenia ulíc (k. č. 20 03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03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), ktorý vzniká pri pobyte na verejných a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otvorených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priestranstvách.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6. PRIEMYSELNÝ ODPAD</w:t>
      </w:r>
    </w:p>
    <w:p w:rsidR="00715F63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Vzniká vo výrobnej sfére. Podľa Katalógu odpadov ho delíme na 19 skupín.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7. PÔVODCA ODPADU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Je každý, koho činnosťou odpad vzniká, alebo ten, kto vykonáva úpravu,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zmiešavanie</w:t>
      </w:r>
      <w:proofErr w:type="spellEnd"/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alebo iné úkony s odpadmi, ak ich výsledkom je zmena povahy alebo zloženia týchto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odpadov.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8. DRŽITEĽ ODPADU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pôvodca odpadu - fyzická osoba alebo právnická osoba, u ktorej sa odpad nachádza.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9. TRIEDENIE ODPADOV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delenie odpadov podľa druhov alebo oddeľovania zložiek odpadov, ktoré možno po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oddelení zaradiť ako samostatné druhy odpadov.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10. ODPADOVÉ HOSPODÁRSTVO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činnosť zameraná na predchádzanie a obmedzovanie vzniku odpadov a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znižovanie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ich nebezpečnosti pre životné prostredie a nakladanie s odpadmi v súlade s týmto zákonom.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11. NAKLADANIE S ODPADMI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zber odpadov, preprava odpadov, zhodnocovanie odpadov a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zneškodňovanie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odpadov vrátane starostlivosti o miesto zneškodňovania.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12. ZNEŠKODŇOVANIE ODPADOV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také nakladanie s odpadmi, ktoré nespôsobuje poškodzovanie životného prostredia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alebo ohrozovanie zdravia ľudí a je uvedené v prílohe č.3 zákona č.223/2001 Z. z..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13. ZHODNOCOVANIE ODPADOV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Zahŕňa činnosti vedúce k využitiu fyzikálnych, chemických alebo biologických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vlastností odpadov, ktoré sú uvedené v prílohe č. 2 zákona č. 223/2001 Z. z..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14. ZBER ODPADU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Je zhromažďovanie, triedenie alebo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zmiešavanie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odpadov na účel ich prepravy.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15. ZHROMAŽĎOVANIE ODPADOV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dočasné uloženie odpadov pred ďalším nakladaním s nimi.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16. ODPADOVÁ NÁDOBA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nádoba na prechodné zhromažďovanie odpadu a jeho následné presýpanie do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dopravného prostriedku. Podľa veľkosti ich delíme na: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a) malé s objemom 110 l b) stredné s objemom 1100 l c) veľké s objemom nad 1100 l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17. PLOCHA NA UMIESTNENIE ZBERNÝCH NÁDOB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priestor určený na zhromažďovanie odpadov, ktorý je vybavený na trvalé alebo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dočasné umiestnenie odpadových nádob.</w:t>
      </w:r>
    </w:p>
    <w:p w:rsidR="00741BF3" w:rsidRPr="00BB3B1F" w:rsidRDefault="00741BF3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741BF3" w:rsidRPr="00BB3B1F" w:rsidRDefault="00741BF3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18. ZBERNÁ OBLASŤ ODPADU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územný celok, v ktorom sa zabezpečuje zhromažďovanie a odvoz odpadu na určené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miesto zneškodňovania odpadov.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19. PREDCHÁDZANIE VZNIKU ODPADOV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Tvoria opatrenia a činnosti zabraňujúce (vylučujúce) vzniku odpadu.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20. OBMEDZOVANIE VZNIKU ODPADOV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Sú opatrenia a činnosti znižujúce množstvo odpadov vo výrobe, obchode, službách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alebo v spotrebe.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21. POVERENÁ ORGANIZÁCIA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organizácia, ktorá je držiteľom licencie od príslušného orgánu a je poverená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661A0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obcou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 vykonávanie činnosti spojenej so zberom, prepravou a likvidáciou odpadov na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území </w:t>
      </w:r>
      <w:r w:rsidR="008661A0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</w:t>
      </w:r>
      <w:r w:rsidR="00645511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bce </w:t>
      </w:r>
      <w:r w:rsidR="009D1C72">
        <w:rPr>
          <w:rFonts w:ascii="Times New Roman" w:hAnsi="Times New Roman" w:cs="Times New Roman"/>
          <w:color w:val="000000"/>
          <w:sz w:val="24"/>
          <w:szCs w:val="24"/>
          <w:lang w:val="sk-SK"/>
        </w:rPr>
        <w:t>Zemplínsky Branč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22. STARÉ VOZIDLO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odpadom, ak ho jeho držiteľ nepreviedol na iného za účelom jeho využitia ako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motorové vozidlo alebo ak si ho jeho držiteľ nechce ponechať. Staré vozidlo je odpadom, aj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ak to v rozhodnutí podľa zákona č.223/2001 Z. z. o odpadoch § 51 ods. 5 určí obvodný úrad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životného prostredia.</w:t>
      </w:r>
    </w:p>
    <w:p w:rsidR="00715F63" w:rsidRPr="00BB3B1F" w:rsidRDefault="00715F63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II. Základné ustanovenia</w:t>
      </w:r>
    </w:p>
    <w:p w:rsidR="00715F63" w:rsidRPr="00BB3B1F" w:rsidRDefault="00715F63" w:rsidP="00715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(1) </w:t>
      </w:r>
      <w:r w:rsidR="008661A0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Obec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v rámci odpadového hospodárstva predchádza vzniku odpadov a obmedzuje ich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tvorbu najmä: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a) vydávaním záväzných stanovísk podľa osobitného predpisu /zákon 369/1990 Zb.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 obecnom zriadení § 4, ods. 3, písm. d)/ k investičnej činnosti v obci, k využitiu miestnych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zdrojov, k začatiu podnikateľskej činnosti právnických a fyzických osôb, podmieňujúcich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kladné stanovisko.</w:t>
      </w:r>
    </w:p>
    <w:p w:rsidR="00741BF3" w:rsidRPr="00BB3B1F" w:rsidRDefault="00741BF3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(2) Pri nakladaní s odpadmi je každý povinný chrániť zdravie občanov a životné prostredie,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pritom je povinný vytvárať predpoklady pre využívanie, zhodnocovanie a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zneškodňovanie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odpadov.</w:t>
      </w:r>
    </w:p>
    <w:p w:rsidR="00741BF3" w:rsidRPr="00BB3B1F" w:rsidRDefault="00741BF3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(3) Právnické a fyzické osoby ukladajú alebo zneškodňujú zmesové komunálne odpady len v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priestoroch, objektoch a zariadeniach na to určených: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- pri rodinných domoch sú to 110</w:t>
      </w:r>
      <w:r w:rsidR="004A4BCD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alebo 120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litrové nádo</w:t>
      </w:r>
      <w:r w:rsidR="008F772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by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, tzv. KUKA,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- pri bytových domoch sú to 1</w:t>
      </w:r>
      <w:r w:rsidR="008F772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100 litrové nádoby (kontajnery)</w:t>
      </w:r>
    </w:p>
    <w:p w:rsidR="00741BF3" w:rsidRPr="00BB3B1F" w:rsidRDefault="00741BF3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(4) Zberné nádoby sú vo vlastníctve </w:t>
      </w:r>
      <w:r w:rsidR="008F772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, alebo sú vlastníctvom poverenej organizácie,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ktorá zabezpečuje zber a likvidáciu komunálnych a drobných stavebných odpadov, prípadne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vo vlastníctve producenta, pôvodcu komunálnych odpadov.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a) Majitelia, správcovia, užívatelia objektov, obytných domov a rodinných domov sú povinní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dodržiavať podmienky zhromažďovania, zvozu a zneškodňovania komunálneho odpadu,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alebo preukázať zákonný spôsob zneškodňovania odpadov, podľa tohto nariadenia.</w:t>
      </w:r>
    </w:p>
    <w:p w:rsidR="00715F63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b) Každá právnická a fyzická osoba oprávnená na podnikanie na území </w:t>
      </w:r>
      <w:r w:rsidR="008F772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</w:t>
      </w:r>
      <w:r w:rsidR="00645511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bce </w:t>
      </w:r>
      <w:r w:rsidR="001419ED">
        <w:rPr>
          <w:rFonts w:ascii="Times New Roman" w:hAnsi="Times New Roman" w:cs="Times New Roman"/>
          <w:color w:val="000000"/>
          <w:sz w:val="24"/>
          <w:szCs w:val="24"/>
          <w:lang w:val="sk-SK"/>
        </w:rPr>
        <w:t>Zemplínsky Branč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, pri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ktorej činnosti vzniká komunálny odpad, je povinná u poverenej organizácii zmluvne si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dohodnúť podmienky zhromažďovania, zberu a likvidácie komunálnych odpadov.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c) Počet a druh zberných nádob na komunálny odpad a ich umiestnenie v mieste vzniku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odpadu dohodne producent, pôvodca komunálneho odpadu so zodpovednými pracovníkmi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poverenej organizácie a</w:t>
      </w:r>
      <w:r w:rsidR="008F772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 Obecným úradom</w:t>
      </w:r>
      <w:r w:rsidR="001419ED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Zemplínsky Branč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, podľa množstva produkovaného komunálneho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odpadu a podľa frekvencie zvozu v </w:t>
      </w:r>
      <w:r w:rsidR="008F772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obci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lastRenderedPageBreak/>
        <w:t xml:space="preserve">(5) Pôvodca komunálneho a drobného stavebného odpadu na území </w:t>
      </w:r>
      <w:r w:rsidR="008F772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, je povinný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umožniť prístup kontrolným orgánom </w:t>
      </w:r>
      <w:r w:rsidR="008F772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 stanovište zberných nádob a na vyžiadanie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bezplatne poskytnúť </w:t>
      </w:r>
      <w:r w:rsidR="008F772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obci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pravdivé a úplné informácie, súvisiace s nakladaním s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komunálnymi odpadmi a drobnými stavebnými odpadmi.</w:t>
      </w:r>
    </w:p>
    <w:p w:rsidR="00741BF3" w:rsidRPr="00BB3B1F" w:rsidRDefault="00741BF3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(6) Zakazuje sa :</w:t>
      </w:r>
    </w:p>
    <w:p w:rsidR="00715F63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a) uložiť alebo ponechať odpad na inom mieste ako na mieste na to určenom,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b) zneškodňovať odpad vypúšťaním a vhadzovaním do vodného recipienta (potôčik, potok,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rieka),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c) vyberanie odpadkov zo zberných nádob na komunálny odpad.</w:t>
      </w:r>
    </w:p>
    <w:p w:rsidR="00715F63" w:rsidRPr="00BB3B1F" w:rsidRDefault="00715F63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ČLÁNOK 3</w:t>
      </w:r>
    </w:p>
    <w:p w:rsidR="008F7019" w:rsidRPr="00BB3B1F" w:rsidRDefault="008F7019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I. Práva pôvodcu odpadu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sk-SK"/>
        </w:rPr>
      </w:pPr>
      <w:r w:rsidRPr="00BB3B1F">
        <w:rPr>
          <w:rFonts w:ascii="Times New Roman" w:hAnsi="Times New Roman" w:cs="Times New Roman"/>
          <w:color w:val="000000"/>
          <w:lang w:val="sk-SK"/>
        </w:rPr>
        <w:t>Pôvodca odpadu má právo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(1) na poskytnutie kontajnerov a zberných nádob v požadovanom množstve a druhu, ktorý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zodpovedá systému zberu</w:t>
      </w:r>
      <w:r w:rsidR="008F772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v obci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  <w:r w:rsidR="00BC68B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BC68B5" w:rsidRPr="00022D79">
        <w:rPr>
          <w:rFonts w:ascii="Times New Roman" w:hAnsi="Times New Roman" w:cs="Times New Roman"/>
          <w:color w:val="000000"/>
          <w:sz w:val="24"/>
          <w:szCs w:val="24"/>
          <w:lang w:val="sk-SK"/>
        </w:rPr>
        <w:t>Zbernú nádobu si pôvodca zakúpi a to podľa vzájomnej dohod</w:t>
      </w:r>
      <w:r w:rsidR="00BB3B1F" w:rsidRPr="00022D79">
        <w:rPr>
          <w:rFonts w:ascii="Times New Roman" w:hAnsi="Times New Roman" w:cs="Times New Roman"/>
          <w:color w:val="000000"/>
          <w:sz w:val="24"/>
          <w:szCs w:val="24"/>
          <w:lang w:val="sk-SK"/>
        </w:rPr>
        <w:t>y</w:t>
      </w:r>
      <w:r w:rsidR="00BC68B5" w:rsidRPr="00022D79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s obcou.</w:t>
      </w:r>
      <w:r w:rsidR="00BC68B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741BF3" w:rsidRPr="00BB3B1F" w:rsidRDefault="00741BF3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(2) na zber a pravidelný odvoz komunálneho odpadu, drobného stavebného odpadu,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objemného odpadu, oddelene vyseparovaných zložiek komunálnych odpadov a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oddelene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vytriedených odpadov z domácností s obsahom škodlivín v intervaloch podľa harmonogramu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 tohto nariadenia vývozu komunálnych odpadov.</w:t>
      </w:r>
    </w:p>
    <w:p w:rsidR="00741BF3" w:rsidRPr="00BB3B1F" w:rsidRDefault="00741BF3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(3) na kontajner alebo zbern</w:t>
      </w:r>
      <w:r w:rsidR="00BC68B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ú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nádob</w:t>
      </w:r>
      <w:r w:rsidR="00BC68B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u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 Pôvodca odpadu, ktorý je vlastníkom zbernej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nádoby môže požiadať o údržbu zbernej nádoby za osobitných podmienok poverenú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organizáciu. Nádoba musí byť plne funkčná. Vlastník, resp. správca zberných nádob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zodpovedá za funkčnosť zbernej nádoby.</w:t>
      </w:r>
    </w:p>
    <w:p w:rsidR="00741BF3" w:rsidRPr="00BB3B1F" w:rsidRDefault="00741BF3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(4) na informácie o systéme a rozsahu triedeného zberu, o harmonograme vývozu zložiek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komunálneho a drobného stavebného odpadu, o zberných miestach a o spôsobe ich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zhodnotenia resp. zneškodnenia, podľa podmienok tohto nariadenia, vrátane informácie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 príjmoch z predaja vytriedených zložiek komunálnych odpadov.</w:t>
      </w:r>
    </w:p>
    <w:p w:rsidR="00741BF3" w:rsidRPr="00BB3B1F" w:rsidRDefault="00741BF3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741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II. Povinnosti pôvodcu odpadu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sk-SK"/>
        </w:rPr>
      </w:pPr>
      <w:r w:rsidRPr="00BB3B1F">
        <w:rPr>
          <w:rFonts w:ascii="Times New Roman" w:hAnsi="Times New Roman" w:cs="Times New Roman"/>
          <w:b/>
          <w:color w:val="000000"/>
          <w:u w:val="single"/>
          <w:lang w:val="sk-SK"/>
        </w:rPr>
        <w:t>Pôvodca odpadu je povinný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(1) zapojiť sa do systému zberu komunálnych odpadov zavedeného na území </w:t>
      </w:r>
      <w:r w:rsidR="005C28D6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741BF3" w:rsidRPr="00BB3B1F" w:rsidRDefault="00741BF3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(2) triediť a zhromažďovať komunálny odpad na jednotlivé zložky ukladaním do vyhradených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kontajnerov, zberných nádob, vriec, prípadne miest na to určených, podľa systému triedeného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zberu na území </w:t>
      </w:r>
      <w:r w:rsidR="005C28D6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a podmienok tohto nariadenia</w:t>
      </w:r>
      <w:r w:rsidR="00E90106" w:rsidRPr="00BB3B1F">
        <w:rPr>
          <w:rFonts w:ascii="Times New Roman" w:hAnsi="Times New Roman" w:cs="Times New Roman"/>
          <w:color w:val="000000"/>
          <w:lang w:val="sk-SK"/>
        </w:rPr>
        <w:t xml:space="preserve">.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 prípade prichytenia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osoby zodpovednej za umiestnenie odpadu v rozpore s týmto nariadením (vytváranie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nelegálnej skládky) ihneď informovať </w:t>
      </w:r>
      <w:r w:rsidR="005C28D6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Obecný úrad </w:t>
      </w:r>
      <w:r w:rsidR="001419ED">
        <w:rPr>
          <w:rFonts w:ascii="Times New Roman" w:hAnsi="Times New Roman" w:cs="Times New Roman"/>
          <w:color w:val="000000"/>
          <w:sz w:val="24"/>
          <w:szCs w:val="24"/>
          <w:lang w:val="sk-SK"/>
        </w:rPr>
        <w:t>Zemplínsky Branč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EB724B" w:rsidRPr="00BB3B1F" w:rsidRDefault="00EB724B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3E474A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(3) prednostne vylúčiť zo zmesového komunálneho odpadu odpad z domácností s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obsahom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škodlivín a nakladať s ním v súlade s týmto nariadením.</w:t>
      </w:r>
    </w:p>
    <w:p w:rsidR="00741BF3" w:rsidRPr="00BB3B1F" w:rsidRDefault="00741BF3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</w:t>
      </w:r>
      <w:r w:rsidR="00EB724B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4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) plochu stáleho i dočasného umiestnenia zberných nádob dohodne vlastník (správca)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objektu s </w:t>
      </w:r>
      <w:r w:rsidR="00EB724B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obecným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úradom a s poverenou organizáciou tak, aby miesto nakládky bolo čo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najbližšie a prístupné zberným vozidlám.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lastRenderedPageBreak/>
        <w:t>(</w:t>
      </w:r>
      <w:r w:rsidR="00EB724B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5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) dodržiavať rozmiestnenie nádob podľa schválenej dohody s </w:t>
      </w:r>
      <w:r w:rsidR="00EB724B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obecným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úradom a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 poverenou organizáciou realizujúcou zber, zhodnotenie a zneškodnenie komunálnych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odpadov.</w:t>
      </w:r>
    </w:p>
    <w:p w:rsidR="00741BF3" w:rsidRPr="00BB3B1F" w:rsidRDefault="00741BF3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</w:t>
      </w:r>
      <w:r w:rsidR="00EB724B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6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)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pre zber zložiek komunálneho odpadu – drobného stavebného odpadu, je počas</w:t>
      </w:r>
      <w:r w:rsidR="003E474A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celého roka vyhradený primeraný priestor s technickým vybavením na stálom mieste</w:t>
      </w:r>
      <w:r w:rsidR="003E474A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v organizácii poverenej zberom</w:t>
      </w:r>
      <w:r w:rsidR="00080503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(Združenie obcí pre separovaný zber Zemplín, </w:t>
      </w:r>
      <w:proofErr w:type="spellStart"/>
      <w:r w:rsidR="00080503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n.o</w:t>
      </w:r>
      <w:proofErr w:type="spellEnd"/>
      <w:r w:rsidR="00080503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.)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a likvidáciou komunálneho odpadu. Na tomto stálom</w:t>
      </w:r>
      <w:r w:rsidR="003E474A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mieste je možnosť bezplatného odovzdania drobného stavebného odpadu v objeme do 1</w:t>
      </w:r>
      <w:r w:rsidR="003E474A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m</w:t>
      </w:r>
      <w:r w:rsidRPr="00BB3B1F">
        <w:rPr>
          <w:rFonts w:ascii="Times New Roman" w:hAnsi="Times New Roman" w:cs="Times New Roman"/>
          <w:b/>
          <w:bCs/>
          <w:color w:val="000000"/>
          <w:sz w:val="16"/>
          <w:szCs w:val="16"/>
          <w:lang w:val="sk-SK"/>
        </w:rPr>
        <w:t xml:space="preserve">3 </w:t>
      </w:r>
      <w:r w:rsidR="00080503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na občana za rok.  Občan je povinný nahlásiť na obecný úrad, že tento odpad chce odovzdať poverenej organizácií. 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</w:p>
    <w:p w:rsidR="00741BF3" w:rsidRPr="00BB3B1F" w:rsidRDefault="00741BF3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</w:t>
      </w:r>
      <w:r w:rsidR="00EB724B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7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) vypracovať a dodržiavať „Program odpadového hospodárstva“, ktorý je v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súlade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 Programom odpadového hospodárstva </w:t>
      </w:r>
      <w:r w:rsidR="00EB724B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, ak produkuje ročne viac ako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10 ton</w:t>
      </w:r>
      <w:r w:rsidR="003E474A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nebezpečného odpadu, viac ako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100 ton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ostatných odpadov</w:t>
      </w:r>
      <w:r w:rsidR="00BC68B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(právnické alebo fyzické osoby podnikajúce v obci)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741BF3" w:rsidRPr="00BB3B1F" w:rsidRDefault="00741BF3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</w:t>
      </w:r>
      <w:r w:rsidR="00EB724B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8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) neukladať do zberných nádob na zmesový komunálny odpad – odpad rádioaktívny,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výbušný, horľavý, žeravý a infekčný odpad; problémové látky, pre ktoré existuje zber alebo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výkup: napr. odpadové motorové oleje, olovené akumulátory, lieky, horúci popol, uhynuté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zvieratá, fekálie z chovu zvierat, odpad zo žúmp a septikov a iný odpad, ktorý by svojím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zložením ohrozil zdravie obyvateľov a zamestnancov poverenej organizácie realizujúcej zber,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zhodnotenie a zneškodnenie komunálnych odpadov.</w:t>
      </w:r>
    </w:p>
    <w:p w:rsidR="00741BF3" w:rsidRPr="00BB3B1F" w:rsidRDefault="00741BF3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</w:t>
      </w:r>
      <w:r w:rsidR="00EB724B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9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) nepoškodzovať zberné nádoby, nepresúvať ich zo stanoviska. Odcudzenie a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poškodenie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bezodkladne hlásiť organizácii realizujúcej zber, zhodnotenie a zneškodnenie komunálnych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odpadov.</w:t>
      </w:r>
    </w:p>
    <w:p w:rsidR="00741BF3" w:rsidRPr="00BB3B1F" w:rsidRDefault="00741BF3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D57510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</w:t>
      </w:r>
      <w:r w:rsidR="00EB724B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10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) nespaľovať, ani inak neznehodnocovať odpad a jeho zložky v zberných nádobách,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 domácnostiach, záhrade a iných nehnuteľnostiach – s výnimkou drevených odpadov.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(1</w:t>
      </w:r>
      <w:r w:rsidR="00EB724B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) ako výrobca uplatňovať technológie šetriace prírodné zdroje a znižujúce vznik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 škodlivosť odpadov.</w:t>
      </w:r>
    </w:p>
    <w:p w:rsidR="00741BF3" w:rsidRPr="00BB3B1F" w:rsidRDefault="00741BF3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(1</w:t>
      </w:r>
      <w:r w:rsidR="00EB724B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2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) ako predávajúci uskutočňovať opatrenia pre zníženie vzniku odpadov z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výrobkov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 obalov, distribuovaných v rámci jeho obchodnej činnosti.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(1</w:t>
      </w:r>
      <w:r w:rsidR="00EB724B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3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) ako držiteľ starého vozidla, ktoré je odpadom, je povinný bezodkladne zabezpečiť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odovzdanie starého vozidla osobe vykonávajúcej zber starých vozidiel podľa zákona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 odpadoch - § 52a alebo spracovateľovi starých vozidiel.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Ak držiteľ starého vozidla nepreviedol toto vozidlo na iného držiteľa na účely jeho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využitia ako motorové vozidlo, ani ak si nechce staré vozidlo ponechať, je povinný predložiť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 žiadosti o vyradenie starého vozidla z evidencie vozidiel podľa osobitných predpisov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okresnému dopravnému inšpektorátu potvrdenie o prevzatí starého vozidla, vystavené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spracovateľom tohto starého vozidla alebo osobou oprávnenou na spracovanie starých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vozidiel.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(1</w:t>
      </w:r>
      <w:r w:rsidR="00EB724B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4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) ako prevádzkovateľ stravovacích trvalých i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jednorázových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prevádzok zabezpečiť čistotu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 poriadok do vzdialenosti 3 m od týchto zariadení a to najmä umiestnením dostatočného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počtu košov na zmesový komunálny odpad pre svojich zákazníkov, podľa charakteru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poskytovanej služby. Odpad z týchto odpadových košov je zakázané sypať do uličných košov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lastRenderedPageBreak/>
        <w:t>na odpad. Za účelom znižovania vzniku odpadov uprednostňovať opakovane používateľné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riady a príbory (nie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jednorázové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).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(1</w:t>
      </w:r>
      <w:r w:rsidR="00EB724B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5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) fyzická osoba podnikateľ a právnická osoba, ktorá prevádzkuje zariadenie</w:t>
      </w:r>
      <w:r w:rsidR="003E474A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spoločného stravovania (prevádzkovateľ kuchyne) zodpovedá za nakladanie s</w:t>
      </w:r>
      <w:r w:rsidR="003E474A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biologicky</w:t>
      </w:r>
      <w:r w:rsidR="003E474A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rozložiteľným kuchynským a reštauračným odpadom. Je zakázané ukladať tieto</w:t>
      </w:r>
      <w:r w:rsidR="003E474A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odpady do nádob na komunálne odpady. Prevádzkovateľ kuchyne je povinný zaviesť</w:t>
      </w:r>
      <w:r w:rsidR="003E474A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a zabezpečiť vykonávanie triedeného zberu pre takéto odpady, ktorého je pôvodcom</w:t>
      </w:r>
      <w:r w:rsidR="003E474A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v termíne od 01.01.2013 a na vyžiadanie obce poskytnúť pravdivé a úplné informácie</w:t>
      </w:r>
      <w:r w:rsidR="003E474A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s nakladaním biologicky rozložiteľným kuchynským a reštauračným odpadom.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(1</w:t>
      </w:r>
      <w:r w:rsidR="00EB724B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6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)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 deň vývozu, podľa harmonogramu vývozu, zbernú nádobu premiestniť pred oplotenie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(mimo súkromný pozemok) a po vyprázdnení vrátiť na miesto - plochu stáleho umiestnenia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zbernej nádoby. Pracovníci poverenej organizácie sú povinní zbernú nádobu po vývoze vrátiť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na pôvodné miesto odkiaľ ju vzali.</w:t>
      </w:r>
    </w:p>
    <w:p w:rsidR="00BC68B5" w:rsidRPr="00BB3B1F" w:rsidRDefault="00BC68B5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BC68B5" w:rsidRPr="00BB3B1F" w:rsidRDefault="00BC68B5" w:rsidP="00BC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(17)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Zabezpečiť posyp v zimnom období ako i odpratávanie snehu z plochy určenej na umiestnenie nádob a z prístupovej cesty k tejto ploche na manipuláciu a nakladanie s odpadmi.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EB724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Práva a povinnosti </w:t>
      </w:r>
      <w:r w:rsidR="00EB724B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o</w:t>
      </w:r>
      <w:r w:rsidR="00645511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bce </w:t>
      </w:r>
      <w:r w:rsidR="001419ED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Zemplínsky Branč</w:t>
      </w:r>
      <w:r w:rsidR="00E21ADF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.</w:t>
      </w:r>
    </w:p>
    <w:p w:rsidR="0046514F" w:rsidRDefault="0046514F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</w:pPr>
      <w:r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  <w:t xml:space="preserve">(1) </w:t>
      </w:r>
      <w:r w:rsidR="00EB724B"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  <w:t>Obec</w:t>
      </w:r>
      <w:r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  <w:t xml:space="preserve"> je povinn</w:t>
      </w:r>
      <w:r w:rsidR="00EB724B"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  <w:t>á</w:t>
      </w:r>
      <w:r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  <w:t xml:space="preserve"> zabezpečiť: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a) informovanosť občanov o spôsobe a rozsahu zapojenia sa do triedeného zberu odpadov,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 aktuálnom harmonograme zberu s uvedením informácií o termínoch zberu, vrátane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informácie o príjmoch z predaja vytriedených zložiek komunálnych odpadov a spôsobe ich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zhodnotenia, resp. zneškodnenia,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b) vytvorenie podmienok v stredisku triedeného zberu pre bezplatný odber vytriedených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zložiek komunálnych a drobných stavebných odpadov, prinesených fyzickými a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právnickými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osobami,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c) zberné nádoby, kontajnery, vrecia zodpovedajúce systému zmesového zberu a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triedeného</w:t>
      </w:r>
      <w:r w:rsidR="003E474A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zberu zložiek komunálnych a drobných stavebných odpadov ( viď. </w:t>
      </w:r>
      <w:r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lang w:val="sk-SK"/>
        </w:rPr>
        <w:t xml:space="preserve">príloha číslo </w:t>
      </w:r>
      <w:r w:rsidR="008C4D18"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lang w:val="sk-SK"/>
        </w:rPr>
        <w:t>1)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d) minimálne 2 x ročne zber a prepravu objemných odpadov</w:t>
      </w:r>
      <w:r w:rsidR="0067343F">
        <w:rPr>
          <w:rFonts w:ascii="Times New Roman" w:hAnsi="Times New Roman" w:cs="Times New Roman"/>
          <w:color w:val="000000"/>
          <w:sz w:val="24"/>
          <w:szCs w:val="24"/>
          <w:lang w:val="sk-SK"/>
        </w:rPr>
        <w:t>, drobných stavebných odpadov a problémových látok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 účel ich zhodnotenia, alebo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zneškodnenia, vrátane záhradkárskych a chatových osád,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</w:pPr>
      <w:r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  <w:t xml:space="preserve">(2) </w:t>
      </w:r>
      <w:r w:rsidR="003C369E"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  <w:t>Obec</w:t>
      </w:r>
      <w:r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  <w:t xml:space="preserve"> schvaľuje: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a) miestne poplatky za zber, zhodnotenie a zneškodnenie komunálnych a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drobných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stavebných odpadov, ktoré vznikli na území </w:t>
      </w:r>
      <w:r w:rsidR="003C369E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a špecifikuje ich VZN č. </w:t>
      </w:r>
      <w:r w:rsidR="001419ED">
        <w:rPr>
          <w:rFonts w:ascii="Times New Roman" w:hAnsi="Times New Roman" w:cs="Times New Roman"/>
          <w:color w:val="000000"/>
          <w:sz w:val="24"/>
          <w:szCs w:val="24"/>
          <w:lang w:val="sk-SK"/>
        </w:rPr>
        <w:t>1/2013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o</w:t>
      </w:r>
      <w:r w:rsidR="001419ED">
        <w:rPr>
          <w:rFonts w:ascii="Times New Roman" w:hAnsi="Times New Roman" w:cs="Times New Roman"/>
          <w:color w:val="000000"/>
          <w:sz w:val="24"/>
          <w:szCs w:val="24"/>
          <w:lang w:val="sk-SK"/>
        </w:rPr>
        <w:t> miestnych daniach a o miestnom poplatku za komunálne odpady a drobné stavebné odpady na území obce Zemplínsky Branč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b) systém zberu komunálneho a drobného stavebného odpadu alebo ich zložiek a miesta pre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ukladanie, úpravu, zhromažďovanie, zhodnocovanie a zneškodňovanie týchto odpadov.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BA3F88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</w:pPr>
      <w:r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  <w:t xml:space="preserve">(3) </w:t>
      </w:r>
      <w:r w:rsidR="003C369E"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  <w:t>Obec</w:t>
      </w:r>
      <w:r w:rsidR="008F7019"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  <w:t xml:space="preserve"> je oprávnen</w:t>
      </w:r>
      <w:r w:rsidR="001419E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  <w:t>á</w:t>
      </w:r>
      <w:r w:rsidR="008F7019"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  <w:t>: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a) prejednávať priestupky v odpadovom hospodárstve (podľa § 80, ods.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1,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písm. a) - c),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f) a s) zákona 223/2001 Z. z. o odpadoch v znení neskorších predpisov) a ukladať pokuty za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priestupky,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b) v rámci plnenia povinnosti podľa osobitného predpisu /podľa zákona 223/2001 Z. z.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o odpadoch - § 19, ods. 1, písm.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j), k) a o)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/, požadovať od pôvodcu a držiteľa komunálneho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a drobného stavebného odpadu na území </w:t>
      </w:r>
      <w:r w:rsidR="003C369E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potrebné informácie,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lastRenderedPageBreak/>
        <w:t>c) vyjadrovať sa k návrhom Programu odpadového hospodárstva pôvodcov odpadu na území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3C369E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8F7019" w:rsidRPr="00BB3B1F" w:rsidRDefault="008F7019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ČLÁNOK 4</w:t>
      </w:r>
    </w:p>
    <w:p w:rsidR="008F7019" w:rsidRPr="00BB3B1F" w:rsidRDefault="008F7019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Zabezpečenie činností spojených so zberom a likvidáciou</w:t>
      </w:r>
    </w:p>
    <w:p w:rsidR="008F7019" w:rsidRPr="00BB3B1F" w:rsidRDefault="008F7019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komunálnych a drobných stavebných odpadov</w:t>
      </w:r>
    </w:p>
    <w:p w:rsidR="00BA3F88" w:rsidRPr="00BB3B1F" w:rsidRDefault="00BA3F88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BA3F88" w:rsidRPr="00BB3B1F" w:rsidRDefault="008F7019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I. </w:t>
      </w:r>
      <w:r w:rsidR="00645511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Obec</w:t>
      </w:r>
      <w:r w:rsidR="001419ED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Zemplínsky Branč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zabezpečuje činnosti spojené so zberom a</w:t>
      </w:r>
      <w:r w:rsidR="00BA3F88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likvidáciou</w:t>
      </w:r>
      <w:r w:rsidR="00BA3F88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komunálnych a drobných stavebných odpadov prostredníctvom poverenej organizácie,</w:t>
      </w:r>
      <w:r w:rsidR="00BA3F88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s ktorou má uzatvorenú zmluvu o poskytovaní služieb v oblasti nakladania s odpadom</w:t>
      </w:r>
      <w:r w:rsidR="00080503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(Združenie obcí pre separovaný  zber Zemplín, </w:t>
      </w:r>
      <w:proofErr w:type="spellStart"/>
      <w:r w:rsidR="00080503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n.o</w:t>
      </w:r>
      <w:proofErr w:type="spellEnd"/>
      <w:r w:rsidR="00080503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.).</w:t>
      </w:r>
    </w:p>
    <w:p w:rsidR="00080503" w:rsidRPr="00BB3B1F" w:rsidRDefault="00080503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8F7019" w:rsidRPr="00BB3B1F" w:rsidRDefault="008F7019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II. Povinnosti poverenej organizácie zabezpečujúcej zber a likvidáciu odpadov</w:t>
      </w:r>
      <w:r w:rsidR="00080503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(Združenie obcí pre separovaný  zber Zemplín, </w:t>
      </w:r>
      <w:proofErr w:type="spellStart"/>
      <w:r w:rsidR="00080503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n.o</w:t>
      </w:r>
      <w:proofErr w:type="spellEnd"/>
      <w:r w:rsidR="00080503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.). </w:t>
      </w:r>
    </w:p>
    <w:p w:rsidR="00BA3F88" w:rsidRPr="00BB3B1F" w:rsidRDefault="00BA3F88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(1) Ak zamestnanci poverenej organizácie, ktorá realizuje zber, zhodnocovanie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 zneškodňovanie odpadu zistia, že v zbernej nádobe sú odpady, ktoré do nej nepatria, nebude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táto nádoba vyprázdnená. Po upozornení pracovníkmi organizácie realizujúcej zber, je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vlastník (nájomca) zbernej nádoby povinný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závadný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obsah odstrániť (vytriediť do nádob na to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určených) osobne.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(2) Komunálny a drobný stavebný odpad a jeho vyseparované zložky v</w:t>
      </w:r>
      <w:r w:rsidR="003C369E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 obci </w:t>
      </w:r>
      <w:r w:rsidR="001419ED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Zemplínsky Branč 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pravidelne vyváža poverená organizácia, podľa odsúhlaseného harmonogramu vývozu -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príloha č. </w:t>
      </w:r>
      <w:r w:rsidR="008C4D1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2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. 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(3) Nádoby pre zber komunálnych odpadov musia byť vyprázdňované takto: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a) 110</w:t>
      </w:r>
      <w:r w:rsidR="00EE33C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a 120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litrové nádoby </w:t>
      </w:r>
      <w:r w:rsidR="0008050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–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08050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podľa harmonogramu (kalendára) zberu alebo podľa potrieb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b) 1100 litrové nádoby - </w:t>
      </w:r>
      <w:r w:rsidR="0008050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podľa harmonogramu (kalendára) zberu alebo podľa potrieb.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(4) Prednostne zabezpečovať materiálové zhodnocovanie odpadov, ak to nie je preukázateľne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možné, až následne zneškodňovať komunálne odpady skládkovaním.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(5) Aktualizovať harmonogram priebežne podľa potreby, na základe požiadaviek pôvodcov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odpadov alebo </w:t>
      </w:r>
      <w:r w:rsidR="003C369E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BA3F88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(6) Vypracovať </w:t>
      </w:r>
      <w:r w:rsidR="00BC68B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 x ročne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informatívnu správu o plnení úloh na úseku odpadového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hospodárstva vrátane jej finančnej časti o získaných a vynaložených finančných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prostriedkoch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uplynulý polrok a túto správu predložiť </w:t>
      </w:r>
      <w:r w:rsidR="001419ED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na zasadnutí </w:t>
      </w:r>
      <w:r w:rsidR="003C369E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Obecn</w:t>
      </w:r>
      <w:r w:rsidR="001419ED">
        <w:rPr>
          <w:rFonts w:ascii="Times New Roman" w:hAnsi="Times New Roman" w:cs="Times New Roman"/>
          <w:color w:val="000000"/>
          <w:sz w:val="24"/>
          <w:szCs w:val="24"/>
          <w:lang w:val="sk-SK"/>
        </w:rPr>
        <w:t>ého</w:t>
      </w:r>
      <w:r w:rsidR="003C369E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zastupiteľstv</w:t>
      </w:r>
      <w:r w:rsidR="001419ED">
        <w:rPr>
          <w:rFonts w:ascii="Times New Roman" w:hAnsi="Times New Roman" w:cs="Times New Roman"/>
          <w:color w:val="000000"/>
          <w:sz w:val="24"/>
          <w:szCs w:val="24"/>
          <w:lang w:val="sk-SK"/>
        </w:rPr>
        <w:t>a v Zemplínskom Branči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(7) Evidovať a uchovávať dokumentáciu o producentoch komunálnych odpadov (na základe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uzatvorených zmlúv), o počte, umiestnení a druhoch zberných nádob, vrátane ich rozlíšenia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podľa zbieraných zložiek komunálnych odpadov; o nákladoch, príjmoch a zberoch odpadov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 jednotlivých zložiek komunálnych odpadov.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(8) Zabezpečiť dostatok zberných nádob na zmesové komunálne odpady, drobné stavebné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odpady a ich vytriedené zložky a ich údržbu - opravu, ak si to vyžadujú a sú vo vlastníctve,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resp. správe poverenej organizácie.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BC68B5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lastRenderedPageBreak/>
        <w:t>(9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) Organizácia zabezpečujúca zber a likvidáciu komunálneho odpadu zodpovedá za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znečistenie priestranstva vzniknutého pri prísune nádob k zberovému vozidlu i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samotnom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vyprázdňovaní nádob a je povinná takéto znečistenie okamžite odstrániť.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BC68B5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(10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) Organizácia zabezpečujúca zber a likvidáciu komunálneho odpadu po vynechaní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dohodnutého termínu pre odvoz odpadu, musí vykonať náhradný odvoz v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najbližšom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náhradnom termíne (maximálne do 48 hodín).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III. Povinnosti pri nakladaní s drobným stavebným odpadom</w:t>
      </w:r>
    </w:p>
    <w:p w:rsidR="009F263F" w:rsidRPr="00BB3B1F" w:rsidRDefault="009F263F" w:rsidP="009F263F">
      <w:pPr>
        <w:spacing w:after="0" w:line="240" w:lineRule="auto"/>
        <w:jc w:val="both"/>
        <w:rPr>
          <w:rFonts w:ascii="Times New Roman" w:hAnsi="Times New Roman" w:cs="Times New Roman"/>
          <w:lang w:val="sk-SK"/>
        </w:rPr>
      </w:pPr>
    </w:p>
    <w:p w:rsidR="009F263F" w:rsidRPr="003756D3" w:rsidRDefault="009F263F" w:rsidP="00983409">
      <w:pPr>
        <w:pStyle w:val="Odsekzoznamu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3756D3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Pôvodcovia drobných stavebných odpadov sú povinní pred zahájením stavebných prác  </w:t>
      </w:r>
    </w:p>
    <w:p w:rsidR="009F263F" w:rsidRPr="003756D3" w:rsidRDefault="009F263F" w:rsidP="00983409">
      <w:pPr>
        <w:pStyle w:val="Odsekzoznamu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3756D3">
        <w:rPr>
          <w:rFonts w:ascii="Times New Roman" w:eastAsia="Calibri" w:hAnsi="Times New Roman" w:cs="Times New Roman"/>
          <w:sz w:val="24"/>
          <w:szCs w:val="24"/>
          <w:lang w:val="sk-SK"/>
        </w:rPr>
        <w:t>od obce prenajať veľkoobjemový kontajner a vopred dojednať spôsob zneškodnenia drobných stavebných odpadov  na obecnom úrade.</w:t>
      </w:r>
    </w:p>
    <w:p w:rsidR="009F263F" w:rsidRPr="003756D3" w:rsidRDefault="009F263F" w:rsidP="00983409">
      <w:pPr>
        <w:pStyle w:val="Odsekzoznamu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3756D3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Náklady spojené s prepravou a zneškodnením DSO nad </w:t>
      </w:r>
      <w:smartTag w:uri="urn:schemas-microsoft-com:office:smarttags" w:element="metricconverter">
        <w:smartTagPr>
          <w:attr w:name="ProductID" w:val="1 m3"/>
        </w:smartTagPr>
        <w:r w:rsidRPr="003756D3">
          <w:rPr>
            <w:rFonts w:ascii="Times New Roman" w:eastAsia="Calibri" w:hAnsi="Times New Roman" w:cs="Times New Roman"/>
            <w:sz w:val="24"/>
            <w:szCs w:val="24"/>
            <w:lang w:val="sk-SK"/>
          </w:rPr>
          <w:t>1 m3</w:t>
        </w:r>
      </w:smartTag>
      <w:r w:rsidRPr="003756D3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odpadu, hradí pôvodca. Doklad o zneškodnení alebo vážny list je pôvodca povinný predložiť na obecný úrad pri stavebnom konaní.</w:t>
      </w:r>
    </w:p>
    <w:p w:rsidR="009F263F" w:rsidRPr="003756D3" w:rsidRDefault="009F263F" w:rsidP="00983409">
      <w:pPr>
        <w:pStyle w:val="Odsekzoznamu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3756D3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Drobné stavebné odpady vzniknuté  pri stavebnej činnosti sa ukladajú do veľkokapacitných </w:t>
      </w:r>
      <w:r w:rsidR="00983409" w:rsidRPr="003756D3">
        <w:rPr>
          <w:rFonts w:ascii="Times New Roman" w:hAnsi="Times New Roman" w:cs="Times New Roman"/>
          <w:sz w:val="24"/>
          <w:szCs w:val="24"/>
          <w:lang w:val="sk-SK"/>
        </w:rPr>
        <w:t>kontajnerov oprávneného vývozcu.</w:t>
      </w:r>
    </w:p>
    <w:p w:rsidR="009F263F" w:rsidRPr="003756D3" w:rsidRDefault="009F263F" w:rsidP="00983409">
      <w:pPr>
        <w:pStyle w:val="Odsekzoznamu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756D3">
        <w:rPr>
          <w:rFonts w:ascii="Times New Roman" w:eastAsia="Calibri" w:hAnsi="Times New Roman" w:cs="Times New Roman"/>
          <w:sz w:val="24"/>
          <w:szCs w:val="24"/>
          <w:lang w:val="sk-SK"/>
        </w:rPr>
        <w:t>Držitelia drobného stavebného odpadu sú povinní odpad zhromažďovať do času ďalšieho odvozu  bezpečným spôsobom mimo verejného priestranstva, alebo i na verejnom priestranstve,  výlučne na základe súhlasu obce s využitím verejného priestranstva takým spôsobom, aby nedochádzalo k poškodzovaniu životného prostredia, nadmernému znečisťovaniu okolia a k ohrozovaniu bezpečnosti a zdravia ľudí.</w:t>
      </w:r>
    </w:p>
    <w:p w:rsidR="009F263F" w:rsidRPr="003756D3" w:rsidRDefault="009F263F" w:rsidP="00983409">
      <w:pPr>
        <w:pStyle w:val="Odsekzoznamu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3756D3">
        <w:rPr>
          <w:rFonts w:ascii="Times New Roman" w:eastAsia="Calibri" w:hAnsi="Times New Roman" w:cs="Times New Roman"/>
          <w:sz w:val="24"/>
          <w:szCs w:val="24"/>
          <w:lang w:val="sk-SK"/>
        </w:rPr>
        <w:t>Iné nakladanie s drobným stavebným odpadom sa zakazuje, najmä ukladať do zberných nádob určených pre iné druhy odpadov.</w:t>
      </w:r>
    </w:p>
    <w:p w:rsidR="009F263F" w:rsidRPr="003756D3" w:rsidRDefault="009F263F" w:rsidP="00983409">
      <w:pPr>
        <w:pStyle w:val="Odsekzoznamu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756D3">
        <w:rPr>
          <w:rFonts w:ascii="Times New Roman" w:eastAsia="Calibri" w:hAnsi="Times New Roman" w:cs="Times New Roman"/>
          <w:sz w:val="24"/>
          <w:szCs w:val="24"/>
          <w:lang w:val="sk-SK"/>
        </w:rPr>
        <w:t>Je zakázané ukladať stavebné odpady ako i drobné stavebné odpady na iné miesto než na to určené a tým vytvárať nepovolené skládky odpadov.</w:t>
      </w:r>
    </w:p>
    <w:p w:rsidR="00BA3F88" w:rsidRPr="003756D3" w:rsidRDefault="009F263F" w:rsidP="00983409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3756D3">
        <w:rPr>
          <w:rFonts w:ascii="Times New Roman" w:eastAsia="Calibri" w:hAnsi="Times New Roman" w:cs="Times New Roman"/>
          <w:sz w:val="24"/>
          <w:szCs w:val="24"/>
          <w:lang w:val="sk-SK"/>
        </w:rPr>
        <w:t>DSO môžu byť uložené na stavenisku stavebníka alebo investora iba na nevyhnutne dlhú dobu.</w:t>
      </w:r>
    </w:p>
    <w:p w:rsidR="008F7019" w:rsidRPr="003756D3" w:rsidRDefault="008F7019" w:rsidP="00983409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3756D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Pre zber zložiek komunálneho odpadu – drobného stavebného odpadu, je počas</w:t>
      </w:r>
      <w:r w:rsidR="00BA3F88" w:rsidRPr="003756D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3756D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celého roka </w:t>
      </w:r>
      <w:r w:rsidR="00983409" w:rsidRPr="003756D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možnosť jeho odberu </w:t>
      </w:r>
      <w:r w:rsidR="00446711" w:rsidRPr="003756D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a to v priestore </w:t>
      </w:r>
      <w:r w:rsidR="00983409" w:rsidRPr="003756D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zariadenia na zhodnocovanie stavebného odpadu Sirník</w:t>
      </w:r>
      <w:r w:rsidRPr="003756D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. Na tomto mieste je možnosť bezplatného odovzdania drobného stavebného odpadu v objeme do 1</w:t>
      </w:r>
      <w:r w:rsidR="00BA3F88" w:rsidRPr="003756D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3756D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m3 na občana za rok</w:t>
      </w:r>
      <w:r w:rsidR="008C4D18" w:rsidRPr="003756D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. </w:t>
      </w:r>
      <w:r w:rsidRPr="003756D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="008C4D18" w:rsidRPr="003756D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Občan je povinný nahlásiť na obecný úrad, že tento odpad chce odovzdať poverenej organizácií.</w:t>
      </w:r>
    </w:p>
    <w:p w:rsidR="00D57510" w:rsidRPr="003756D3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3756D3" w:rsidRDefault="008F7019" w:rsidP="00D5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3756D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IV. Povinnosti pri nakladaní s objemným odpadom</w:t>
      </w:r>
    </w:p>
    <w:p w:rsidR="00446711" w:rsidRPr="003756D3" w:rsidRDefault="00446711" w:rsidP="00BB3B1F">
      <w:pPr>
        <w:pStyle w:val="Zkladntext"/>
        <w:numPr>
          <w:ilvl w:val="0"/>
          <w:numId w:val="14"/>
        </w:numPr>
        <w:ind w:left="0" w:firstLine="0"/>
        <w:jc w:val="both"/>
      </w:pPr>
      <w:r w:rsidRPr="003756D3">
        <w:t>Objemný odpad  je odpad  z domácností, ktorý svojim rozmerom a hmotnosťou nezodpovedá používaným zberným nádobám a kontajnerom / napr. nábytok, dvere, okná, podlahoviny, koberce/.</w:t>
      </w:r>
    </w:p>
    <w:p w:rsidR="00446711" w:rsidRPr="003756D3" w:rsidRDefault="00446711" w:rsidP="00BB3B1F">
      <w:pPr>
        <w:pStyle w:val="Odsekzoznamu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756D3">
        <w:rPr>
          <w:rFonts w:ascii="Times New Roman" w:eastAsia="Calibri" w:hAnsi="Times New Roman" w:cs="Times New Roman"/>
          <w:sz w:val="24"/>
          <w:szCs w:val="24"/>
          <w:lang w:val="sk-SK"/>
        </w:rPr>
        <w:t>Zhromažďovanie  objemného odpadu sa uskutočňuje nasledovne: Obyvatelia rodinných domov a obytných domov môžu objemný odpad uložiť do veľkoobjemových kontajnerov, ktoré budú uložené na vyhradenej časti obce.</w:t>
      </w:r>
    </w:p>
    <w:p w:rsidR="00446711" w:rsidRPr="003756D3" w:rsidRDefault="00446711" w:rsidP="00BB3B1F">
      <w:pPr>
        <w:pStyle w:val="Odsekzoznamu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756D3">
        <w:rPr>
          <w:rFonts w:ascii="Times New Roman" w:eastAsia="Calibri" w:hAnsi="Times New Roman" w:cs="Times New Roman"/>
          <w:sz w:val="24"/>
          <w:szCs w:val="24"/>
          <w:lang w:val="sk-SK"/>
        </w:rPr>
        <w:t>Intervaly vývozu budú podľa potreby, minimálne dvakrát ročne</w:t>
      </w:r>
      <w:r w:rsidR="00BB3B1F" w:rsidRPr="003756D3">
        <w:rPr>
          <w:rFonts w:ascii="Times New Roman" w:hAnsi="Times New Roman" w:cs="Times New Roman"/>
          <w:sz w:val="24"/>
          <w:szCs w:val="24"/>
          <w:lang w:val="sk-SK"/>
        </w:rPr>
        <w:t xml:space="preserve"> (v jarnom a jesennom cykle vývozu)</w:t>
      </w:r>
      <w:r w:rsidRPr="003756D3">
        <w:rPr>
          <w:rFonts w:ascii="Times New Roman" w:eastAsia="Calibri" w:hAnsi="Times New Roman" w:cs="Times New Roman"/>
          <w:sz w:val="24"/>
          <w:szCs w:val="24"/>
          <w:lang w:val="sk-SK"/>
        </w:rPr>
        <w:t>. Obecný úrad zabezpečí informovanosť občanov v dostatočnom časovom predstihu v obecnom rozhlase. V informácii uvedie najmä termíny  kedy budú veľkokapacitné kontajnery rozmiestnené, druh odpadu pre ktorý sú určené a miesta rozmiestnenia po obci.</w:t>
      </w:r>
    </w:p>
    <w:p w:rsidR="00D57510" w:rsidRPr="003756D3" w:rsidRDefault="008F7019" w:rsidP="00BB3B1F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3756D3">
        <w:rPr>
          <w:rFonts w:ascii="Times New Roman" w:hAnsi="Times New Roman" w:cs="Times New Roman"/>
          <w:color w:val="000000"/>
          <w:sz w:val="24"/>
          <w:szCs w:val="24"/>
          <w:lang w:val="sk-SK"/>
        </w:rPr>
        <w:t>Pre zber zložiek komunálneho odpadu – objemových predmetov je počas celého roka</w:t>
      </w:r>
      <w:r w:rsidR="00BA3F88" w:rsidRPr="003756D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BB3B1F" w:rsidRPr="003756D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možnosť </w:t>
      </w:r>
      <w:r w:rsidRPr="003756D3">
        <w:rPr>
          <w:rFonts w:ascii="Times New Roman" w:hAnsi="Times New Roman" w:cs="Times New Roman"/>
          <w:color w:val="000000"/>
          <w:sz w:val="24"/>
          <w:szCs w:val="24"/>
          <w:lang w:val="sk-SK"/>
        </w:rPr>
        <w:t>umiestnen</w:t>
      </w:r>
      <w:r w:rsidR="00BB3B1F" w:rsidRPr="003756D3">
        <w:rPr>
          <w:rFonts w:ascii="Times New Roman" w:hAnsi="Times New Roman" w:cs="Times New Roman"/>
          <w:color w:val="000000"/>
          <w:sz w:val="24"/>
          <w:szCs w:val="24"/>
          <w:lang w:val="sk-SK"/>
        </w:rPr>
        <w:t>ia</w:t>
      </w:r>
      <w:r w:rsidRPr="003756D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v organizácii poverenej zberom a</w:t>
      </w:r>
      <w:r w:rsidR="00BA3F88" w:rsidRPr="003756D3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3756D3">
        <w:rPr>
          <w:rFonts w:ascii="Times New Roman" w:hAnsi="Times New Roman" w:cs="Times New Roman"/>
          <w:color w:val="000000"/>
          <w:sz w:val="24"/>
          <w:szCs w:val="24"/>
          <w:lang w:val="sk-SK"/>
        </w:rPr>
        <w:t>likvidáciou</w:t>
      </w:r>
      <w:r w:rsidR="00BA3F88" w:rsidRPr="003756D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C4D18" w:rsidRPr="003756D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komunálneho odpadu </w:t>
      </w:r>
      <w:r w:rsidR="008C4D18" w:rsidRPr="003756D3">
        <w:rPr>
          <w:rFonts w:ascii="Times New Roman" w:hAnsi="Times New Roman" w:cs="Times New Roman"/>
          <w:color w:val="000000"/>
          <w:sz w:val="24"/>
          <w:szCs w:val="24"/>
          <w:lang w:val="sk-SK"/>
        </w:rPr>
        <w:lastRenderedPageBreak/>
        <w:t xml:space="preserve">(Združenie obcí pre separovaný zber Zemplín, </w:t>
      </w:r>
      <w:proofErr w:type="spellStart"/>
      <w:r w:rsidR="008C4D18" w:rsidRPr="003756D3">
        <w:rPr>
          <w:rFonts w:ascii="Times New Roman" w:hAnsi="Times New Roman" w:cs="Times New Roman"/>
          <w:color w:val="000000"/>
          <w:sz w:val="24"/>
          <w:szCs w:val="24"/>
          <w:lang w:val="sk-SK"/>
        </w:rPr>
        <w:t>n.o</w:t>
      </w:r>
      <w:proofErr w:type="spellEnd"/>
      <w:r w:rsidR="008C4D18" w:rsidRPr="003756D3">
        <w:rPr>
          <w:rFonts w:ascii="Times New Roman" w:hAnsi="Times New Roman" w:cs="Times New Roman"/>
          <w:color w:val="000000"/>
          <w:sz w:val="24"/>
          <w:szCs w:val="24"/>
          <w:lang w:val="sk-SK"/>
        </w:rPr>
        <w:t>.).</w:t>
      </w:r>
      <w:r w:rsidRPr="003756D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C4D18" w:rsidRPr="003756D3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Občan je povinný nahlásiť na obecný úrad, že tento odpad chce odovzdať poverenej organizácií</w:t>
      </w:r>
      <w:r w:rsidR="008C4D18" w:rsidRPr="003756D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. 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3756D3" w:rsidRDefault="003756D3" w:rsidP="00D5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3756D3" w:rsidRDefault="003756D3" w:rsidP="00D5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8F7019" w:rsidRPr="00BB3B1F" w:rsidRDefault="008F7019" w:rsidP="00D5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V. Uličné smeti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(1) Do nádob na uličné smeti je zakázané ukladať iný odpad ako zmesový komunálny odpad,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ktorý vzniká pri pobyte na verejnom, alebo otvorenom priestranstve, najmä zmesový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komunálny odpad z domácností, akékoľvek odpady z podnikateľskej činnosti, odpady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 trhoviska a pod.</w:t>
      </w:r>
    </w:p>
    <w:p w:rsidR="008F7019" w:rsidRPr="00BB3B1F" w:rsidRDefault="008F7019" w:rsidP="00D5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VI. Biologický rozložiteľný komunálny odpad</w:t>
      </w:r>
    </w:p>
    <w:p w:rsidR="00D57510" w:rsidRPr="00BB3B1F" w:rsidRDefault="00D57510" w:rsidP="00D5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D57510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(</w:t>
      </w:r>
      <w:r w:rsidR="008C4D18" w:rsidRPr="00BB3B1F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1</w:t>
      </w:r>
      <w:r w:rsidRPr="00BB3B1F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)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Každý pôvodca odpadu je povinný triediť biologicky rozložiteľný odpad zo záhrad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a parkov (kat. číslo 20 02 01, 20 02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02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a 20 02 03) oddelene od iných druhov odpadov,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zložiek komunálnych odpadov a zabezpečiť jeho kompostovanie vo vlastných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kompostoviskách</w:t>
      </w:r>
      <w:proofErr w:type="spellEnd"/>
      <w:r w:rsidR="008C4D1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.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D22935" w:rsidRPr="00BB3B1F" w:rsidRDefault="00D22935" w:rsidP="00D2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191840" w:rsidRPr="00BB3B1F" w:rsidRDefault="00191840" w:rsidP="00D2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(2) </w:t>
      </w:r>
      <w:r w:rsidR="00D2293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Obec uplat</w:t>
      </w:r>
      <w:r w:rsidR="008E67D1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ňuje</w:t>
      </w:r>
      <w:r w:rsidR="00D2293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výnimku z povinnosti zaviesť a zabezpečiť vykonávanie triedeného zberu biologicky rozložiteľného komunálneho odpadu </w:t>
      </w:r>
      <w:r w:rsidR="008E67D1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 zmysle </w:t>
      </w:r>
      <w:r w:rsidR="00D2293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§39 ods.</w:t>
      </w:r>
      <w:r w:rsidR="008E67D1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</w:t>
      </w:r>
      <w:r w:rsidR="00D2293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8</w:t>
      </w:r>
      <w:r w:rsidR="008E67D1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bod b 2</w:t>
      </w:r>
      <w:r w:rsidR="00D2293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E67D1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zákona 343/2012 Z.</w:t>
      </w:r>
      <w:r w:rsidR="007253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E67D1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z. o odpadoch</w:t>
      </w:r>
      <w:r w:rsidR="00D2293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E67D1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vzhľadom k tomu, že viac ako 50% obyvateľov obce kompostuje vlastný odpad. Splnenie tejto podmienky obec preukazuje čestným prehlásením (viď príloha č.</w:t>
      </w:r>
      <w:r w:rsidR="00630CA9">
        <w:rPr>
          <w:rFonts w:ascii="Times New Roman" w:hAnsi="Times New Roman" w:cs="Times New Roman"/>
          <w:color w:val="000000"/>
          <w:sz w:val="24"/>
          <w:szCs w:val="24"/>
          <w:lang w:val="sk-SK"/>
        </w:rPr>
        <w:t>3</w:t>
      </w:r>
      <w:r w:rsidR="008E67D1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). </w:t>
      </w:r>
      <w:r w:rsidR="00D2293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8C4D18" w:rsidRPr="00BB3B1F" w:rsidRDefault="008C4D18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D5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VII. </w:t>
      </w:r>
      <w:proofErr w:type="spellStart"/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Elektroodpad</w:t>
      </w:r>
      <w:proofErr w:type="spellEnd"/>
    </w:p>
    <w:p w:rsidR="00D57510" w:rsidRPr="00BB3B1F" w:rsidRDefault="00D57510" w:rsidP="00D5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(1)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Elektroodpad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 domácností je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elektroodpad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, ktorý pochádza z domácností fyzických osôb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 z obchodných, priemyselných, inštitucionálnych a iných zdrojov, ktorý je svojím zložením a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množstvom podobný tomu, ktorý pochádza z domácností fyzických osôb (napr. televízory,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chladničky, práčky, počítače, fény, ...).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D57510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(2) Historický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elektroodpad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je odpad z elektrozariadení, ktoré boli uvedené na trh pred 13.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augustom 2005. Zber historického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elektroodpadu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je vykonávaný poverenou organizáciou v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rámci zberu NO a to 2x ročne</w:t>
      </w:r>
      <w:r w:rsid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(3) Obec je povinná umožniť výrobcovi elektrozariadení vybudovať systém pre spätný odber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a oddelený zber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elektroodpadu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, ak sa výrobca rozhodol nevyužiť už existujúci systém zberu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elektroodpadu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(4) Nakladanie s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elektroodpadom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 domácností</w:t>
      </w:r>
    </w:p>
    <w:p w:rsidR="00740166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Výrobca elektrozariadení je povinný zabezpečiť na vlastné náklady individuálne alebo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kolektívne nakladanie s odovzdaným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elektroodpadom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 domácností, ak pochádza z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elektrozariadení z jeho výroby, predaja alebo dovozu uvedených na trh po 13. auguste 2005.</w:t>
      </w:r>
    </w:p>
    <w:p w:rsidR="00740166" w:rsidRPr="00BB3B1F" w:rsidRDefault="00740166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(5) Nakladanie s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elektroodpadom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zo svetelných zdrojov</w:t>
      </w:r>
    </w:p>
    <w:p w:rsidR="008F7019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Nakladanie s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elektroodpadom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zo svetelných zdrojov zabezpečí výrobca svetelných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zdrojov individuálne alebo kolektívne bez rozdielu miesta vzniku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elektroodpadu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a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dátumu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uvedenia svetelného zdroja na trh.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ČLÁNOK 5</w:t>
      </w:r>
    </w:p>
    <w:p w:rsidR="008F7019" w:rsidRPr="00BB3B1F" w:rsidRDefault="008F7019" w:rsidP="00D5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Miesto zneškodňovania odpadov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(1) Ostatný odpad po vytriedení je odvážaný zvozovými vozidlami a likvidovaný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v</w:t>
      </w:r>
      <w:r w:rsidR="00BA3F88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súlade</w:t>
      </w:r>
      <w:r w:rsidR="00BA3F88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s príslušnými právnymi predpismi u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zmluvných partnerov.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(2) Jednotlivé vyseparované zložky komunálnych odpadov sú odovzdávané pre zhodnotenie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príslušným zmluvným odberateľom.</w:t>
      </w:r>
    </w:p>
    <w:p w:rsidR="007138A8" w:rsidRDefault="007138A8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46514F" w:rsidRDefault="0046514F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8F7019" w:rsidRPr="00BB3B1F" w:rsidRDefault="008F7019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ČLÁNOK 6</w:t>
      </w:r>
    </w:p>
    <w:p w:rsidR="008F7019" w:rsidRPr="00BB3B1F" w:rsidRDefault="008F7019" w:rsidP="00D5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Kontrolné orgány a</w:t>
      </w:r>
      <w:r w:rsidR="00D57510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sankcie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(1) Kontrolu dodržiavania tohto nariadenia vykonávajú </w:t>
      </w:r>
      <w:r w:rsidRPr="00BB3B1F">
        <w:rPr>
          <w:rFonts w:ascii="Times New Roman" w:hAnsi="Times New Roman" w:cs="Times New Roman"/>
          <w:color w:val="000000"/>
          <w:sz w:val="16"/>
          <w:szCs w:val="16"/>
          <w:lang w:val="sk-SK"/>
        </w:rPr>
        <w:t>(3)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:</w:t>
      </w:r>
    </w:p>
    <w:p w:rsidR="008F7019" w:rsidRPr="00BB3B1F" w:rsidRDefault="008F7019" w:rsidP="008C4D18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poslanci </w:t>
      </w:r>
      <w:r w:rsidR="00740166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obecného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zastupiteľstva</w:t>
      </w:r>
    </w:p>
    <w:p w:rsidR="008C4D18" w:rsidRPr="00BB3B1F" w:rsidRDefault="008F7019" w:rsidP="008C4D18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členovia príslušnej komisie </w:t>
      </w:r>
      <w:r w:rsidR="00740166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obecného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zastupiteľstva</w:t>
      </w:r>
    </w:p>
    <w:p w:rsidR="008F7019" w:rsidRPr="00BB3B1F" w:rsidRDefault="00BF11DC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(2) Priestupky v odpadovom hospodárstve upravuje osobitný predpis</w:t>
      </w:r>
      <w:r w:rsidR="00740166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1), ktorý zároveň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stanovuje právomoc </w:t>
      </w:r>
      <w:r w:rsidR="00740166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pri prejednávaní priestupkov.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(3) Ak právnická osoba alebo fyzická osoba oprávnená na podnikanie poruší nariadenie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740166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, </w:t>
      </w:r>
      <w:r w:rsidR="00740166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starosta obce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jej môže uložiť pokutu do výšky určenej osobitným predpisom 2).</w:t>
      </w:r>
    </w:p>
    <w:p w:rsidR="00D57510" w:rsidRPr="00BB3B1F" w:rsidRDefault="00D57510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8F7019" w:rsidRPr="00BB3B1F" w:rsidRDefault="008F7019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ČLÁNOK 7</w:t>
      </w:r>
    </w:p>
    <w:p w:rsidR="008F7019" w:rsidRPr="00BB3B1F" w:rsidRDefault="008F7019" w:rsidP="00D5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Záverečné ustanovenia</w:t>
      </w:r>
    </w:p>
    <w:p w:rsidR="00D57510" w:rsidRPr="00BB3B1F" w:rsidRDefault="00D57510" w:rsidP="00D5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(1) Toto nariadenie </w:t>
      </w:r>
      <w:r w:rsidR="00740166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bolo schválené uznesením č. </w:t>
      </w:r>
      <w:r w:rsidR="002D708F">
        <w:rPr>
          <w:rFonts w:ascii="Times New Roman" w:hAnsi="Times New Roman" w:cs="Times New Roman"/>
          <w:color w:val="000000"/>
          <w:sz w:val="24"/>
          <w:szCs w:val="24"/>
          <w:lang w:val="sk-SK"/>
        </w:rPr>
        <w:t>121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 zasadnutí </w:t>
      </w:r>
      <w:r w:rsidR="00740166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Obecného zastupiteľstva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dňa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2D708F">
        <w:rPr>
          <w:rFonts w:ascii="Times New Roman" w:hAnsi="Times New Roman" w:cs="Times New Roman"/>
          <w:color w:val="000000"/>
          <w:sz w:val="24"/>
          <w:szCs w:val="24"/>
          <w:lang w:val="sk-SK"/>
        </w:rPr>
        <w:t>22.03.2013. VZN bolo po schválení vyvesené dňa 25.03.2013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a nadobúda účinnosť </w:t>
      </w:r>
      <w:r w:rsidR="002D708F">
        <w:rPr>
          <w:rFonts w:ascii="Times New Roman" w:hAnsi="Times New Roman" w:cs="Times New Roman"/>
          <w:color w:val="000000"/>
          <w:sz w:val="24"/>
          <w:szCs w:val="24"/>
          <w:lang w:val="sk-SK"/>
        </w:rPr>
        <w:t>08.04.2013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</w:t>
      </w:r>
      <w:r w:rsidR="00BF11DC">
        <w:rPr>
          <w:rFonts w:ascii="Times New Roman" w:hAnsi="Times New Roman" w:cs="Times New Roman"/>
          <w:color w:val="000000"/>
          <w:sz w:val="24"/>
          <w:szCs w:val="24"/>
          <w:lang w:val="sk-SK"/>
        </w:rPr>
        <w:t> Zemplínskom Branči</w:t>
      </w:r>
      <w:r w:rsidR="00740166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dňa </w:t>
      </w:r>
      <w:r w:rsidR="00BF11DC">
        <w:rPr>
          <w:rFonts w:ascii="Times New Roman" w:hAnsi="Times New Roman" w:cs="Times New Roman"/>
          <w:color w:val="000000"/>
          <w:sz w:val="24"/>
          <w:szCs w:val="24"/>
          <w:lang w:val="sk-SK"/>
        </w:rPr>
        <w:t>24.01.2013</w:t>
      </w:r>
    </w:p>
    <w:p w:rsidR="00BA3F88" w:rsidRPr="00BB3B1F" w:rsidRDefault="00BA3F88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BF11DC" w:rsidRDefault="00BF11DC" w:rsidP="00BA3F8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Ing. Jozef Tóth,</w:t>
      </w:r>
    </w:p>
    <w:p w:rsidR="008F7019" w:rsidRPr="00BB3B1F" w:rsidRDefault="00BF11DC" w:rsidP="00BA3F8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 s</w:t>
      </w:r>
      <w:r w:rsidR="00740166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tarosta obce</w:t>
      </w:r>
    </w:p>
    <w:p w:rsidR="00BA3F88" w:rsidRPr="00BB3B1F" w:rsidRDefault="00BA3F88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8C4D18" w:rsidRPr="00BB3B1F" w:rsidRDefault="008C4D18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8C4D18" w:rsidRDefault="008C4D18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BF11DC" w:rsidRDefault="00BF11DC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BF11DC" w:rsidRDefault="00BF11DC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BF11DC" w:rsidRDefault="00BF11DC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BF11DC" w:rsidRDefault="00BF11DC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BF11DC" w:rsidRDefault="00BF11DC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BF11DC" w:rsidRDefault="00BF11DC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BF11DC" w:rsidRDefault="00BF11DC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BF11DC" w:rsidRDefault="00BF11DC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BF11DC" w:rsidRDefault="00BF11DC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lang w:val="sk-SK"/>
        </w:rPr>
        <w:t xml:space="preserve">Zoznam príloh VZN č. </w:t>
      </w:r>
      <w:r w:rsidR="00BF11DC">
        <w:rPr>
          <w:rFonts w:ascii="Times New Roman" w:hAnsi="Times New Roman" w:cs="Times New Roman"/>
          <w:b/>
          <w:bCs/>
          <w:color w:val="000000"/>
          <w:lang w:val="sk-SK"/>
        </w:rPr>
        <w:t>2/2013</w:t>
      </w:r>
      <w:r w:rsidRPr="00BB3B1F">
        <w:rPr>
          <w:rFonts w:ascii="Times New Roman" w:hAnsi="Times New Roman" w:cs="Times New Roman"/>
          <w:b/>
          <w:bCs/>
          <w:color w:val="000000"/>
          <w:lang w:val="sk-SK"/>
        </w:rPr>
        <w:t>: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1. Triedenie komunálnych odpadov</w:t>
      </w:r>
    </w:p>
    <w:p w:rsidR="008F7019" w:rsidRPr="00BB3B1F" w:rsidRDefault="008C4D18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2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. Harmonogram vývozu komunálneho a drobného stavebného odpadu na území </w:t>
      </w:r>
      <w:r w:rsidR="00740166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obce </w:t>
      </w:r>
      <w:r w:rsidR="00BF11DC">
        <w:rPr>
          <w:rFonts w:ascii="Times New Roman" w:hAnsi="Times New Roman" w:cs="Times New Roman"/>
          <w:color w:val="000000"/>
          <w:sz w:val="24"/>
          <w:szCs w:val="24"/>
          <w:lang w:val="sk-SK"/>
        </w:rPr>
        <w:t>Zemplínsky Branč</w:t>
      </w:r>
      <w:r w:rsidR="00E21ADF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D57510" w:rsidRPr="00BB3B1F" w:rsidRDefault="00887F8E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3. Čestné prehlásenie obce Z. Branč</w:t>
      </w:r>
    </w:p>
    <w:p w:rsidR="00D57510" w:rsidRPr="00BB3B1F" w:rsidRDefault="00D57510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 w:rsidRPr="00BB3B1F">
        <w:rPr>
          <w:rFonts w:ascii="Times New Roman" w:hAnsi="Times New Roman" w:cs="Times New Roman"/>
          <w:color w:val="000000"/>
          <w:sz w:val="16"/>
          <w:szCs w:val="16"/>
          <w:lang w:val="sk-SK"/>
        </w:rPr>
        <w:t xml:space="preserve">1) </w:t>
      </w:r>
      <w:r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>Zákona č.223/2001 Z. z. o odpadoch a o zmene a doplnení niektorých zákonov, v znení zákona č. 553/2001 Z.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>z., zákona č. 96/2002 Z. z., zákona č. 261/2002 Z. z., zákona č. 393/2002 Z .z., zákona č. 529/2002 Z. z., zákona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>č. 98/2003 Z. z., zákona č. 188/2003 Z. z., zákona č. 245/2003 Z. z., zákona č. 525/2003 Z. z., zákona č. 24/2004</w:t>
      </w:r>
      <w:r w:rsidR="00E90106"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Z. z., zákona č. 443/2004 Z. z., zákona č. 587/2004 Z. z., zákona č. 733/2004 Z. z., zákona č. 479/2005 Z. </w:t>
      </w:r>
      <w:proofErr w:type="spellStart"/>
      <w:r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>z.a</w:t>
      </w:r>
      <w:proofErr w:type="spellEnd"/>
      <w:r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 v znení neskorších predpisov (zákon o odpadoch).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 w:rsidRPr="00BB3B1F">
        <w:rPr>
          <w:rFonts w:ascii="Times New Roman" w:hAnsi="Times New Roman" w:cs="Times New Roman"/>
          <w:color w:val="000000"/>
          <w:sz w:val="16"/>
          <w:szCs w:val="16"/>
          <w:lang w:val="sk-SK"/>
        </w:rPr>
        <w:t xml:space="preserve">2) </w:t>
      </w:r>
      <w:r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>Zákon č.369/1990 Zb. o obecnom zriadení v znení neskorších predpisov.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 w:rsidRPr="00BB3B1F">
        <w:rPr>
          <w:rFonts w:ascii="Times New Roman" w:hAnsi="Times New Roman" w:cs="Times New Roman"/>
          <w:color w:val="000000"/>
          <w:sz w:val="16"/>
          <w:szCs w:val="16"/>
          <w:lang w:val="sk-SK"/>
        </w:rPr>
        <w:t xml:space="preserve">3) </w:t>
      </w:r>
      <w:r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Zásady kontrolného systému v samospráve </w:t>
      </w:r>
      <w:r w:rsidR="00645511"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Obce </w:t>
      </w:r>
      <w:r w:rsidR="00E21ADF"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>......</w:t>
      </w:r>
      <w:r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, Druhá časť - Kontrola úloh v pôsobnosti </w:t>
      </w:r>
      <w:r w:rsidR="00E90106"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>obce</w:t>
      </w:r>
      <w:r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>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lastRenderedPageBreak/>
        <w:t>uznesení prijatých orgánmi samosprávy, Čl. 8, ods. 1 a ods. 2</w:t>
      </w:r>
    </w:p>
    <w:p w:rsidR="00E21ADF" w:rsidRDefault="00E21ADF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</w:p>
    <w:p w:rsidR="0046514F" w:rsidRPr="00BB3B1F" w:rsidRDefault="0046514F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>Príloha č.1: TRIEDENIE KOMUNÁLNYCH ODPADOV: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 xml:space="preserve">1. PAPIER A LEPENKA, 20 01 </w:t>
      </w:r>
      <w:proofErr w:type="spellStart"/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>01</w:t>
      </w:r>
      <w:proofErr w:type="spellEnd"/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 xml:space="preserve">, 15 01 </w:t>
      </w:r>
      <w:proofErr w:type="spellStart"/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>01</w:t>
      </w:r>
      <w:proofErr w:type="spellEnd"/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>:</w:t>
      </w:r>
    </w:p>
    <w:p w:rsidR="001C7E48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ukladáme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 nádob s nápisom "PAPIER", umiestnených na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vybraných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stanovišťach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, alebo odovzdávame do vriec v rodinnej zástavbe pri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vyhlásenom kalendárnom zbere, alebo odovzdávame do Strediska separovaného zberu,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zbiera sa: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noviny, časopisy, katalógy, prospekty, listy, obálky, kancelársky papier, zošity,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knihy, papierové vrecúška (z múky, cukru, soli, ryže a pod.), vlnitá papierová lepenka, kartón,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rôzne papierové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krabice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 pracích práškov, pudingov,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krabičky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od liekov, cigariet, obaly od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čokolády, žuvačiek – bez vnútorného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Al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obalu a celofánu ... 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zberový papier nesmie obsahovať: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obaly z trvanlivého mlieka, džúsov, obaly z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mrazených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potravín, celofán (prázdne obaly z cukríkov), vrecúška od kávy, vnútorný obal z cigariet,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čokolády, žuvačiek, kopírovací papier, papier špinavý a mastný ... 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>2. SKLO, 20 01 02, 15 01 07:</w:t>
      </w:r>
    </w:p>
    <w:p w:rsidR="001C7E48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ukladáme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 nádob s nápisom "SKLO", umiestnených na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vybraných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stanovišťach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, alebo odovzdávame do vriec v rodinnej zástavbe pri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vyhlásenom kalendárnom zbere, alebo odovzdávame do Strediska separovaného zberu,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zbiera sa: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biele a farebné sklo, fľaše – vypláchnuté bez zátky a kovového uzáveru, sklenené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črepy, poháre, tabuľové sklo … 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zberové sklo nesmie obsahovať: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porcelán, keramiku, zrkadlo,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autosklo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, sklo kombinované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 iným materiálom, žiarovky, obrazovky televízorov, monitorov, sklo obsahujúce drôt ... 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>3. PLASTY, 20 01 39, 15 01 02:</w:t>
      </w:r>
    </w:p>
    <w:p w:rsidR="00BA3F88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ukladáme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 nádob s nápisom „PLASTY“, umiestnených na vybraných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stanovišťach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, alebo odovzdávame do vriec v rodinnej zástavbe pri vyhlásenom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kalendárnom zbere, alebo odovzdávame do Strediska separovaného zberu,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- zbiera sa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: PET fľaše od nápojov, sirupov opláchnuté vodou, číre a farebné fólie, igelitové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tašky, mikroténové vrecká, plastové obaly a fľaše z kozmetických produktov, saponátov,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aviváži, pracích prostriedkov, šampónov...,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zberové plasty nesmú obsahovať: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zvyšky nápojov a jedál, nesmú to byť obaly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 chemikálií, podlahové krytiny, ... 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>4. Viacvrstvové kombinované materiály (VKM), 15 01 06 a kovy a kovové obaly, 20</w:t>
      </w:r>
      <w:r w:rsidR="001C7E48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>01 40, 15 01 04: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ukladáme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 nádob s nápisom „VKM a Kovové obaly“,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umiestnených na vybraných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stanovišťach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, alebo odovzdávame do vriec v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rodinnej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zástavbe pri vyhlásenom kalendárnom zbere, alebo odovzdávame do Strediska separovaného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zberu,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zbiera sa: </w:t>
      </w:r>
      <w:r w:rsidRPr="00BB3B1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k-SK"/>
        </w:rPr>
        <w:t xml:space="preserve">HLINIKOVÉ: </w:t>
      </w:r>
      <w:r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lang w:val="sk-SK"/>
        </w:rPr>
        <w:t xml:space="preserve">viečka z mliečnych výrobkov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(jogurtov,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termixov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, šalátov,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rastlinných masiel), </w:t>
      </w:r>
      <w:r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lang w:val="sk-SK"/>
        </w:rPr>
        <w:t xml:space="preserve">hliníkové fólie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(z tukov, živočíšneho masla, obaly zo syra, zmrzliny,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mrazených krémov, hotových mrazených jedál, vnútorné obaly liekov,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kelímky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čajových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sviečok, alobal), </w:t>
      </w:r>
      <w:r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lang w:val="sk-SK"/>
        </w:rPr>
        <w:t xml:space="preserve">fólie od pochutín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(obaly z cukríkov, žuvačiek, keksov, čokolády, arašidov,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lupienkov, kávy, čaju…), hliníkové misky od potravín, misky na grilovanie, hliníkové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príbory, riad „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ešus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“, hrnce a náradie, plechovky od nápojov (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coca-coly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, piva), hliníkové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kovové súdky od piva, hliníkové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skrutkovacie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uzávery od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alko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a nealko nápojov, kompótové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viečka, cigaretové vnútorné obaly, </w:t>
      </w:r>
      <w:r w:rsidRPr="00BB3B1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k-SK"/>
        </w:rPr>
        <w:t xml:space="preserve">ŽELEZNÉ: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konzervy z polotovarov; </w:t>
      </w:r>
      <w:r w:rsidRPr="00BB3B1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k-SK"/>
        </w:rPr>
        <w:t xml:space="preserve">VKM: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tetrapack</w:t>
      </w:r>
      <w:proofErr w:type="spellEnd"/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obaly z mlieka, , ovocných štiav, džúsov, vína, ..., - dovolené je ponechať etikety a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plastové</w:t>
      </w:r>
      <w:r w:rsidR="00BA3F8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uzávery,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krabice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musia byť vypláchnuté a pre zmenšenie objemu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sta</w:t>
      </w:r>
      <w:r w:rsidR="00F67BC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č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ené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lastRenderedPageBreak/>
        <w:t>- zber nesmie obsahovať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: zvyšky nápojov a jedál, nesmú to byť kovové obaly kombinované</w:t>
      </w:r>
      <w:r w:rsidR="0044773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 iným materiálom, napr. obaly zo zubných pást, ... 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>5. ODPADY S OBSAHOM ŠKODLIVÍN, komunálne odpady kategórie N: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odovzdávame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 Strediska separovaného zberu do príslušných kontajnerov, do označených</w:t>
      </w:r>
      <w:r w:rsidR="0044773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kontajnerov na benzínových pumpách (napr. opotrebované akumulátory, odpadové oleje),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zbierajú sa: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opotrebované batérie, akumulátory, žiarivky, odpadové oleje.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>6. NESPOTREBOVANÉ LIEKY A LIEČIVÁ, 20 01 31 a 20 01 32: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odovzdávame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 ktorejkoľvek lekárne, do špeciálnych nádob na to určených.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>7. BIOLOGICKY ROZLOŽITEĽNÝ ODPAD, 20 02 01: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ukladáme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ich do domácich </w:t>
      </w:r>
      <w:proofErr w:type="spellStart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kompostovísk</w:t>
      </w:r>
      <w:proofErr w:type="spellEnd"/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v záhradkárskych a chatových osadách</w:t>
      </w:r>
      <w:r w:rsidR="0044773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alebo do veľkoobjemových kontajnerov počas vyhláseného zberu takýchto odpadov a</w:t>
      </w:r>
      <w:r w:rsidR="0044773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pri</w:t>
      </w:r>
      <w:r w:rsidR="0044773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obytných </w:t>
      </w:r>
      <w:r w:rsidR="0044773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domoch ukladáme do nádob na to určených, v prípade ak nie sú k dispozícii, tak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na</w:t>
      </w:r>
      <w:r w:rsidR="00447733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vyhradený primeraný priestor s technickým vybavením na stálom mieste v</w:t>
      </w:r>
      <w:r w:rsidR="00447733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organizácii poverenej zberom a likvidáciou komunálneho odpadu, resp.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počas</w:t>
      </w:r>
      <w:r w:rsidR="0044773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vyhláseného zberu takýchto odpadov,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patria sem: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napr. orezané konáre, tráva, lístie, kvety, okrem biologicky rozložiteľných</w:t>
      </w:r>
      <w:r w:rsidR="0044773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odpadov živočíšneho pôvodu.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>8. ZMESOVÝ KOMUNÁLNY ODPAD, 20 03 01: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ukladáme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 neoznačených nádob KUKA</w:t>
      </w:r>
      <w:r w:rsidR="0046514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alebo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1100 l - kontajnerov,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zbiera sa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 nej ostatný netriedený odpad, ktorý nepatrí medzi zberový papier, sklo, plasty,</w:t>
      </w:r>
      <w:r w:rsidR="0044773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VKM, kovové obaly, opotrebované pneumatiky, batérie, monočlánky, akumulátory, žiarivky,</w:t>
      </w:r>
      <w:r w:rsidR="0044773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odpadové oleje a biologický rozložiteľný odpad.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nesmie obsahovať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odpady, ktoré patria medzi ostatné triedene druhotné suroviny.</w:t>
      </w:r>
    </w:p>
    <w:p w:rsidR="00725319" w:rsidRPr="00BB3B1F" w:rsidRDefault="007253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725319" w:rsidRPr="00BB3B1F" w:rsidRDefault="00725319" w:rsidP="007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 xml:space="preserve">9. OPOTREBOVANÉ PNEUMATIKY, </w:t>
      </w:r>
      <w:r w:rsidR="000466BD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>16 01 03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 xml:space="preserve">: hlavne z osobných vozidiel občanov, komunálne odpady kategórie </w:t>
      </w:r>
      <w:r w:rsidR="005E3085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>O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>:</w:t>
      </w:r>
    </w:p>
    <w:p w:rsidR="00725319" w:rsidRPr="00BB3B1F" w:rsidRDefault="00725319" w:rsidP="007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odovzdávame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do </w:t>
      </w:r>
      <w:r w:rsidR="005E308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Integrovaného zariadenia na nakladanie s odpadmi Sirník v rámci ďalšej etapy výstavby skládky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,</w:t>
      </w:r>
    </w:p>
    <w:p w:rsidR="005E3085" w:rsidRPr="00BB3B1F" w:rsidRDefault="005E3085" w:rsidP="007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- zber –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zabezpečuje </w:t>
      </w:r>
      <w:r w:rsidRPr="00BB3B1F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organizácia poverenej zberom (Združenie obcí pre separovaný zber Zemplín, </w:t>
      </w:r>
      <w:proofErr w:type="spellStart"/>
      <w:r w:rsidRPr="00BB3B1F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n.o</w:t>
      </w:r>
      <w:proofErr w:type="spellEnd"/>
      <w:r w:rsidRPr="00BB3B1F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.)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a to podľa potreby,</w:t>
      </w:r>
    </w:p>
    <w:p w:rsidR="00725319" w:rsidRPr="00BB3B1F" w:rsidRDefault="00725319" w:rsidP="007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zbierajú sa: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opotrebované </w:t>
      </w:r>
      <w:r w:rsidR="005E308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pneumatiky hlavne z osobných vozidiel občanov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447733" w:rsidRPr="00BB3B1F" w:rsidRDefault="00447733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8F7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lastRenderedPageBreak/>
        <w:t xml:space="preserve">Príloha č. </w:t>
      </w:r>
      <w:r w:rsidR="008C4D18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>2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 xml:space="preserve"> – Harmonogram vývozu komunálneho a drobného stavebného odpadu na</w:t>
      </w:r>
      <w:r w:rsidR="00447733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 xml:space="preserve">území </w:t>
      </w:r>
      <w:r w:rsidR="00645511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>Obce</w:t>
      </w:r>
      <w:r w:rsidR="00BF11D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 xml:space="preserve"> Zemplínsky Branč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 xml:space="preserve"> </w:t>
      </w:r>
    </w:p>
    <w:p w:rsidR="00DE7FD8" w:rsidRPr="00BB3B1F" w:rsidRDefault="00DE7FD8" w:rsidP="008F7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</w:pPr>
    </w:p>
    <w:p w:rsidR="00DE7FD8" w:rsidRPr="00BB3B1F" w:rsidRDefault="00DE7FD8" w:rsidP="00DE7FD8">
      <w:pPr>
        <w:pStyle w:val="Nadpis2"/>
        <w:ind w:left="0" w:right="-1259"/>
      </w:pPr>
      <w:r w:rsidRPr="00BB3B1F">
        <w:t>KALENDÁR ZVOZU  na rok 2013</w:t>
      </w:r>
    </w:p>
    <w:p w:rsidR="00DE7FD8" w:rsidRPr="00BB3B1F" w:rsidRDefault="00DE7FD8" w:rsidP="00DE7FD8">
      <w:pPr>
        <w:spacing w:after="0" w:line="240" w:lineRule="auto"/>
        <w:ind w:right="-1259"/>
        <w:rPr>
          <w:b/>
          <w:bCs/>
          <w:lang w:val="sk-SK"/>
        </w:rPr>
      </w:pPr>
      <w:r w:rsidRPr="00BB3B1F">
        <w:rPr>
          <w:b/>
          <w:bCs/>
          <w:lang w:val="sk-SK"/>
        </w:rPr>
        <w:t>Združenie obcí pre separovaný zber Zemplín n. o.</w:t>
      </w:r>
    </w:p>
    <w:p w:rsidR="00DE7FD8" w:rsidRPr="00BB3B1F" w:rsidRDefault="00DE7FD8" w:rsidP="00DE7FD8">
      <w:pPr>
        <w:pStyle w:val="Nadpis5"/>
        <w:ind w:left="0" w:right="-1259"/>
      </w:pPr>
      <w:r w:rsidRPr="00BB3B1F">
        <w:t xml:space="preserve">Obec: </w:t>
      </w:r>
      <w:r w:rsidR="00BF11DC">
        <w:t>Zemplínsky Branč</w:t>
      </w:r>
    </w:p>
    <w:tbl>
      <w:tblPr>
        <w:tblpPr w:leftFromText="141" w:rightFromText="141" w:vertAnchor="text" w:horzAnchor="page" w:tblpX="2764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4"/>
        <w:gridCol w:w="763"/>
        <w:gridCol w:w="343"/>
        <w:gridCol w:w="824"/>
        <w:gridCol w:w="280"/>
        <w:gridCol w:w="887"/>
        <w:gridCol w:w="349"/>
        <w:gridCol w:w="818"/>
        <w:gridCol w:w="300"/>
        <w:gridCol w:w="867"/>
        <w:gridCol w:w="355"/>
        <w:gridCol w:w="663"/>
      </w:tblGrid>
      <w:tr w:rsidR="00DE7FD8" w:rsidRPr="00BB3B1F" w:rsidTr="001522B1">
        <w:tc>
          <w:tcPr>
            <w:tcW w:w="1047" w:type="dxa"/>
            <w:gridSpan w:val="2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JANUÁR</w:t>
            </w:r>
          </w:p>
        </w:tc>
        <w:tc>
          <w:tcPr>
            <w:tcW w:w="1167" w:type="dxa"/>
            <w:gridSpan w:val="2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FEBRUÁR</w:t>
            </w:r>
          </w:p>
        </w:tc>
        <w:tc>
          <w:tcPr>
            <w:tcW w:w="1167" w:type="dxa"/>
            <w:gridSpan w:val="2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MAREC</w:t>
            </w:r>
          </w:p>
        </w:tc>
        <w:tc>
          <w:tcPr>
            <w:tcW w:w="1167" w:type="dxa"/>
            <w:gridSpan w:val="2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APRÍL</w:t>
            </w:r>
          </w:p>
        </w:tc>
        <w:tc>
          <w:tcPr>
            <w:tcW w:w="1167" w:type="dxa"/>
            <w:gridSpan w:val="2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MÁJ</w:t>
            </w:r>
          </w:p>
        </w:tc>
        <w:tc>
          <w:tcPr>
            <w:tcW w:w="1018" w:type="dxa"/>
            <w:gridSpan w:val="2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JÚN</w:t>
            </w: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</w:t>
            </w: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PL</w:t>
            </w: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    </w:t>
            </w: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</w:t>
            </w: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3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3</w:t>
            </w: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3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3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3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DSO</w:t>
            </w: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3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4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KO</w:t>
            </w: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4</w:t>
            </w: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4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4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PL</w:t>
            </w: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4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4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5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5</w:t>
            </w: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5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5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KO</w:t>
            </w: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5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5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  <w:t xml:space="preserve">     KO</w:t>
            </w: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6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6</w:t>
            </w: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6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KO</w:t>
            </w: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6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6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  <w:t xml:space="preserve">    KO</w:t>
            </w: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6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7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7</w:t>
            </w: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KO</w:t>
            </w: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7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7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7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7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8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8</w:t>
            </w: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8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8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8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8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9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9</w:t>
            </w: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9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9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9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9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10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pStyle w:val="Nadpis3"/>
              <w:rPr>
                <w:b w:val="0"/>
                <w:sz w:val="16"/>
                <w:szCs w:val="16"/>
              </w:rPr>
            </w:pPr>
            <w:r w:rsidRPr="00BB3B1F">
              <w:rPr>
                <w:b w:val="0"/>
                <w:sz w:val="16"/>
                <w:szCs w:val="16"/>
              </w:rPr>
              <w:t xml:space="preserve">    </w:t>
            </w: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10</w:t>
            </w: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10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10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10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PA</w:t>
            </w: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10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11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11</w:t>
            </w: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11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11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11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11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</w:pP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12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12</w:t>
            </w: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12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12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12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12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13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13</w:t>
            </w: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13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13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13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13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14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14</w:t>
            </w: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14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14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14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14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15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15</w:t>
            </w: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155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OO</w:t>
            </w: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15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</w:pP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15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15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16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16</w:t>
            </w: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16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16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</w:pP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16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16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17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17</w:t>
            </w: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17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17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17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17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18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18</w:t>
            </w: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</w:pP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18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18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Ž</w:t>
            </w: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18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18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19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19</w:t>
            </w: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19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19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</w:t>
            </w: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19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19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20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20</w:t>
            </w: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</w:pP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20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20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20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20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21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21</w:t>
            </w: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21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21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21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21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PL</w:t>
            </w: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22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</w:pP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22</w:t>
            </w: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</w:t>
            </w: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22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22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</w:t>
            </w: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22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22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23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23</w:t>
            </w: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23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23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23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23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  <w:t xml:space="preserve">      X</w:t>
            </w: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24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24</w:t>
            </w: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24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24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  <w:t xml:space="preserve">    </w:t>
            </w: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24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24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25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25</w:t>
            </w: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25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25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25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25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26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26</w:t>
            </w: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26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26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</w:t>
            </w: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26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26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27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27</w:t>
            </w: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27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27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27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</w:pP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27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28 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</w:pP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28</w:t>
            </w: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</w:pP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28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28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28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28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29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29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29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29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</w:t>
            </w: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29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30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pStyle w:val="Nadpis3"/>
              <w:rPr>
                <w:b w:val="0"/>
                <w:sz w:val="16"/>
                <w:szCs w:val="16"/>
              </w:rPr>
            </w:pP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30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30</w:t>
            </w: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bCs/>
                <w:sz w:val="16"/>
                <w:szCs w:val="16"/>
                <w:lang w:val="sk-SK"/>
              </w:rPr>
              <w:t xml:space="preserve">    </w:t>
            </w: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30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30</w:t>
            </w: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</w:tr>
      <w:tr w:rsidR="00DE7FD8" w:rsidRPr="00BB3B1F" w:rsidTr="001522B1">
        <w:tc>
          <w:tcPr>
            <w:tcW w:w="28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31</w:t>
            </w:r>
          </w:p>
        </w:tc>
        <w:tc>
          <w:tcPr>
            <w:tcW w:w="7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4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824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   </w:t>
            </w:r>
          </w:p>
        </w:tc>
        <w:tc>
          <w:tcPr>
            <w:tcW w:w="28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31</w:t>
            </w:r>
          </w:p>
        </w:tc>
        <w:tc>
          <w:tcPr>
            <w:tcW w:w="88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X</w:t>
            </w:r>
          </w:p>
        </w:tc>
        <w:tc>
          <w:tcPr>
            <w:tcW w:w="349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818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</w:p>
        </w:tc>
        <w:tc>
          <w:tcPr>
            <w:tcW w:w="300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31</w:t>
            </w:r>
          </w:p>
        </w:tc>
        <w:tc>
          <w:tcPr>
            <w:tcW w:w="867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3B1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SK</w:t>
            </w:r>
          </w:p>
        </w:tc>
        <w:tc>
          <w:tcPr>
            <w:tcW w:w="355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663" w:type="dxa"/>
          </w:tcPr>
          <w:p w:rsidR="00DE7FD8" w:rsidRPr="00BB3B1F" w:rsidRDefault="00DE7FD8" w:rsidP="001522B1">
            <w:pPr>
              <w:spacing w:after="0" w:line="240" w:lineRule="auto"/>
              <w:ind w:right="-1256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</w:tr>
    </w:tbl>
    <w:p w:rsidR="00DE7FD8" w:rsidRPr="00BB3B1F" w:rsidRDefault="00DE7FD8" w:rsidP="00DE7FD8">
      <w:pPr>
        <w:rPr>
          <w:lang w:val="sk-SK" w:eastAsia="cs-CZ"/>
        </w:rPr>
      </w:pPr>
    </w:p>
    <w:p w:rsidR="00DE7FD8" w:rsidRPr="00BB3B1F" w:rsidRDefault="00DE7FD8" w:rsidP="00DE7FD8">
      <w:pPr>
        <w:rPr>
          <w:lang w:val="sk-SK" w:eastAsia="cs-CZ"/>
        </w:rPr>
      </w:pPr>
    </w:p>
    <w:p w:rsidR="00DE7FD8" w:rsidRPr="00BB3B1F" w:rsidRDefault="00DE7FD8" w:rsidP="00DE7FD8">
      <w:pPr>
        <w:rPr>
          <w:lang w:val="sk-SK" w:eastAsia="cs-CZ"/>
        </w:rPr>
      </w:pPr>
    </w:p>
    <w:p w:rsidR="00DE7FD8" w:rsidRPr="00BB3B1F" w:rsidRDefault="00DE7FD8" w:rsidP="00DE7FD8">
      <w:pPr>
        <w:rPr>
          <w:lang w:val="sk-SK" w:eastAsia="cs-CZ"/>
        </w:rPr>
      </w:pPr>
    </w:p>
    <w:p w:rsidR="00DE7FD8" w:rsidRPr="00BB3B1F" w:rsidRDefault="00DE7FD8" w:rsidP="00DE7FD8">
      <w:pPr>
        <w:rPr>
          <w:lang w:val="sk-SK" w:eastAsia="cs-CZ"/>
        </w:rPr>
      </w:pPr>
    </w:p>
    <w:p w:rsidR="00DE7FD8" w:rsidRPr="00BB3B1F" w:rsidRDefault="00DE7FD8" w:rsidP="00DE7FD8">
      <w:pPr>
        <w:rPr>
          <w:lang w:val="sk-SK" w:eastAsia="cs-CZ"/>
        </w:rPr>
      </w:pPr>
    </w:p>
    <w:p w:rsidR="00DE7FD8" w:rsidRPr="00BB3B1F" w:rsidRDefault="00DE7FD8" w:rsidP="00DE7FD8">
      <w:pPr>
        <w:rPr>
          <w:lang w:val="sk-SK" w:eastAsia="cs-CZ"/>
        </w:rPr>
      </w:pPr>
    </w:p>
    <w:p w:rsidR="00DE7FD8" w:rsidRPr="00BB3B1F" w:rsidRDefault="00DE7FD8" w:rsidP="00DE7FD8">
      <w:pPr>
        <w:rPr>
          <w:lang w:val="sk-SK" w:eastAsia="cs-CZ"/>
        </w:rPr>
      </w:pPr>
    </w:p>
    <w:p w:rsidR="00DE7FD8" w:rsidRPr="00BB3B1F" w:rsidRDefault="00DE7FD8" w:rsidP="00DE7FD8">
      <w:pPr>
        <w:rPr>
          <w:lang w:val="sk-SK" w:eastAsia="cs-CZ"/>
        </w:rPr>
      </w:pPr>
    </w:p>
    <w:p w:rsidR="00DE7FD8" w:rsidRPr="00BB3B1F" w:rsidRDefault="00DE7FD8" w:rsidP="00DE7FD8">
      <w:pPr>
        <w:rPr>
          <w:lang w:val="sk-SK" w:eastAsia="cs-CZ"/>
        </w:rPr>
      </w:pPr>
    </w:p>
    <w:p w:rsidR="00DE7FD8" w:rsidRPr="00BB3B1F" w:rsidRDefault="00DE7FD8" w:rsidP="00DE7FD8">
      <w:pPr>
        <w:rPr>
          <w:lang w:val="sk-SK" w:eastAsia="cs-CZ"/>
        </w:rPr>
      </w:pPr>
    </w:p>
    <w:p w:rsidR="00DE7FD8" w:rsidRPr="00BB3B1F" w:rsidRDefault="00DE7FD8" w:rsidP="00DE7FD8">
      <w:pPr>
        <w:rPr>
          <w:lang w:val="sk-SK" w:eastAsia="cs-CZ"/>
        </w:rPr>
      </w:pPr>
    </w:p>
    <w:p w:rsidR="00DE7FD8" w:rsidRPr="00BB3B1F" w:rsidRDefault="00DE7FD8" w:rsidP="00DE7FD8">
      <w:pPr>
        <w:rPr>
          <w:lang w:val="sk-SK" w:eastAsia="cs-CZ"/>
        </w:rPr>
      </w:pPr>
    </w:p>
    <w:p w:rsidR="00DE7FD8" w:rsidRPr="00BB3B1F" w:rsidRDefault="00DE7FD8" w:rsidP="00DE7FD8">
      <w:pPr>
        <w:pStyle w:val="Nadpis4"/>
        <w:ind w:left="0" w:right="-1259"/>
        <w:rPr>
          <w:b w:val="0"/>
          <w:bCs w:val="0"/>
        </w:rPr>
      </w:pPr>
      <w:r w:rsidRPr="00BB3B1F">
        <w:t xml:space="preserve">PA    –   papier          </w:t>
      </w:r>
      <w:r w:rsidRPr="00BB3B1F">
        <w:tab/>
        <w:t xml:space="preserve">*  </w:t>
      </w:r>
      <w:r w:rsidRPr="00BB3B1F">
        <w:rPr>
          <w:b w:val="0"/>
          <w:bCs w:val="0"/>
        </w:rPr>
        <w:t>Odpad vyložte pred dom najneskôr do 7,00 hod.</w:t>
      </w:r>
    </w:p>
    <w:p w:rsidR="00DE7FD8" w:rsidRPr="00BB3B1F" w:rsidRDefault="00DE7FD8" w:rsidP="00DE7FD8">
      <w:pPr>
        <w:pStyle w:val="Nadpis4"/>
        <w:ind w:left="0" w:right="-1259"/>
      </w:pPr>
      <w:r w:rsidRPr="00BB3B1F">
        <w:t xml:space="preserve">PL    –   plasty           </w:t>
      </w:r>
      <w:r w:rsidRPr="00BB3B1F">
        <w:tab/>
        <w:t xml:space="preserve">*  </w:t>
      </w:r>
      <w:r w:rsidRPr="00BB3B1F">
        <w:rPr>
          <w:b w:val="0"/>
          <w:bCs w:val="0"/>
        </w:rPr>
        <w:t>Plasty nebudú odobrané, pokiaľ nebudú plastové fľaše sploštené.</w:t>
      </w:r>
      <w:r w:rsidRPr="00BB3B1F">
        <w:t xml:space="preserve"> </w:t>
      </w:r>
    </w:p>
    <w:p w:rsidR="00DE7FD8" w:rsidRPr="00BB3B1F" w:rsidRDefault="00DE7FD8" w:rsidP="00DE7FD8">
      <w:pPr>
        <w:spacing w:after="0" w:line="240" w:lineRule="auto"/>
        <w:ind w:right="-1259"/>
        <w:rPr>
          <w:b/>
          <w:bCs/>
          <w:sz w:val="20"/>
          <w:lang w:val="sk-SK"/>
        </w:rPr>
      </w:pPr>
      <w:r w:rsidRPr="00BB3B1F">
        <w:rPr>
          <w:b/>
          <w:bCs/>
          <w:sz w:val="20"/>
          <w:lang w:val="sk-SK"/>
        </w:rPr>
        <w:t xml:space="preserve">SK    –   sklo              </w:t>
      </w:r>
      <w:r w:rsidRPr="00BB3B1F">
        <w:rPr>
          <w:b/>
          <w:bCs/>
          <w:sz w:val="20"/>
          <w:lang w:val="sk-SK"/>
        </w:rPr>
        <w:tab/>
        <w:t xml:space="preserve">* </w:t>
      </w:r>
      <w:r w:rsidRPr="00BB3B1F">
        <w:rPr>
          <w:sz w:val="20"/>
          <w:lang w:val="sk-SK"/>
        </w:rPr>
        <w:t xml:space="preserve"> Separovaný odpad Vám nebude odobraný, ak bude obsahovať</w:t>
      </w:r>
      <w:r w:rsidRPr="00BB3B1F">
        <w:rPr>
          <w:b/>
          <w:bCs/>
          <w:sz w:val="20"/>
          <w:lang w:val="sk-SK"/>
        </w:rPr>
        <w:t xml:space="preserve">        </w:t>
      </w:r>
    </w:p>
    <w:p w:rsidR="00DE7FD8" w:rsidRPr="00BB3B1F" w:rsidRDefault="00DE7FD8" w:rsidP="00DE7FD8">
      <w:pPr>
        <w:spacing w:after="0" w:line="240" w:lineRule="auto"/>
        <w:ind w:right="-1259"/>
        <w:rPr>
          <w:sz w:val="20"/>
          <w:lang w:val="sk-SK"/>
        </w:rPr>
      </w:pPr>
      <w:r w:rsidRPr="00BB3B1F">
        <w:rPr>
          <w:b/>
          <w:bCs/>
          <w:sz w:val="20"/>
          <w:lang w:val="sk-SK"/>
        </w:rPr>
        <w:t xml:space="preserve">Ž       –   železo                </w:t>
      </w:r>
      <w:r w:rsidRPr="00BB3B1F">
        <w:rPr>
          <w:b/>
          <w:bCs/>
          <w:sz w:val="20"/>
          <w:lang w:val="sk-SK"/>
        </w:rPr>
        <w:tab/>
        <w:t xml:space="preserve">     </w:t>
      </w:r>
      <w:r w:rsidRPr="00BB3B1F">
        <w:rPr>
          <w:sz w:val="20"/>
          <w:lang w:val="sk-SK"/>
        </w:rPr>
        <w:t xml:space="preserve">iný druh odpadu.  </w:t>
      </w:r>
    </w:p>
    <w:p w:rsidR="00DE7FD8" w:rsidRPr="00BB3B1F" w:rsidRDefault="00DE7FD8" w:rsidP="00DE7FD8">
      <w:pPr>
        <w:spacing w:after="0" w:line="240" w:lineRule="auto"/>
        <w:ind w:right="-1259"/>
        <w:rPr>
          <w:b/>
          <w:bCs/>
          <w:sz w:val="20"/>
          <w:lang w:val="sk-SK"/>
        </w:rPr>
      </w:pPr>
      <w:r w:rsidRPr="00BB3B1F">
        <w:rPr>
          <w:b/>
          <w:bCs/>
          <w:sz w:val="20"/>
          <w:lang w:val="sk-SK"/>
        </w:rPr>
        <w:t>KO   –   komunálny odpad</w:t>
      </w:r>
    </w:p>
    <w:p w:rsidR="00DE7FD8" w:rsidRPr="00BB3B1F" w:rsidRDefault="00DE7FD8" w:rsidP="00DE7FD8">
      <w:pPr>
        <w:spacing w:after="0" w:line="240" w:lineRule="auto"/>
        <w:ind w:right="-1259"/>
        <w:rPr>
          <w:b/>
          <w:bCs/>
          <w:sz w:val="20"/>
          <w:lang w:val="sk-SK"/>
        </w:rPr>
      </w:pPr>
      <w:proofErr w:type="spellStart"/>
      <w:r w:rsidRPr="00BB3B1F">
        <w:rPr>
          <w:b/>
          <w:bCs/>
          <w:sz w:val="20"/>
          <w:lang w:val="sk-SK"/>
        </w:rPr>
        <w:t>Oo</w:t>
      </w:r>
      <w:proofErr w:type="spellEnd"/>
      <w:r w:rsidRPr="00BB3B1F">
        <w:rPr>
          <w:b/>
          <w:bCs/>
          <w:sz w:val="20"/>
          <w:lang w:val="sk-SK"/>
        </w:rPr>
        <w:t xml:space="preserve">    –   objemný odpad</w:t>
      </w:r>
    </w:p>
    <w:p w:rsidR="00DE7FD8" w:rsidRPr="00BB3B1F" w:rsidRDefault="00DE7FD8" w:rsidP="00DE7FD8">
      <w:pPr>
        <w:spacing w:after="0" w:line="240" w:lineRule="auto"/>
        <w:ind w:right="-1259"/>
        <w:rPr>
          <w:b/>
          <w:bCs/>
          <w:sz w:val="20"/>
          <w:lang w:val="sk-SK"/>
        </w:rPr>
      </w:pPr>
      <w:r w:rsidRPr="00BB3B1F">
        <w:rPr>
          <w:b/>
          <w:bCs/>
          <w:sz w:val="20"/>
          <w:lang w:val="sk-SK"/>
        </w:rPr>
        <w:t>DSO –   drobný stavebný odpad</w:t>
      </w:r>
    </w:p>
    <w:p w:rsidR="004C76A4" w:rsidRPr="0046514F" w:rsidRDefault="004C76A4" w:rsidP="0046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259"/>
        <w:rPr>
          <w:b/>
          <w:bCs/>
          <w:sz w:val="20"/>
          <w:lang w:val="sk-SK"/>
        </w:rPr>
      </w:pPr>
      <w:r w:rsidRPr="0046514F">
        <w:rPr>
          <w:b/>
          <w:bCs/>
          <w:sz w:val="20"/>
          <w:lang w:val="sk-SK"/>
        </w:rPr>
        <w:t>NO – nebezpečný odpad</w:t>
      </w:r>
    </w:p>
    <w:p w:rsidR="004C76A4" w:rsidRPr="0046514F" w:rsidRDefault="004C76A4" w:rsidP="0046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259"/>
        <w:rPr>
          <w:b/>
          <w:bCs/>
          <w:sz w:val="20"/>
          <w:lang w:val="sk-SK"/>
        </w:rPr>
      </w:pPr>
      <w:proofErr w:type="spellStart"/>
      <w:r w:rsidRPr="0046514F">
        <w:rPr>
          <w:b/>
          <w:bCs/>
          <w:sz w:val="20"/>
          <w:lang w:val="sk-SK"/>
        </w:rPr>
        <w:t>Pn</w:t>
      </w:r>
      <w:proofErr w:type="spellEnd"/>
      <w:r w:rsidRPr="0046514F">
        <w:rPr>
          <w:b/>
          <w:bCs/>
          <w:sz w:val="20"/>
          <w:lang w:val="sk-SK"/>
        </w:rPr>
        <w:t xml:space="preserve"> – opotrebované pneumatiky</w:t>
      </w:r>
      <w:r w:rsidRPr="0046514F">
        <w:rPr>
          <w:b/>
          <w:bCs/>
          <w:sz w:val="20"/>
          <w:lang w:val="sk-SK"/>
        </w:rPr>
        <w:tab/>
      </w:r>
      <w:r w:rsidRPr="0046514F">
        <w:rPr>
          <w:b/>
          <w:bCs/>
          <w:sz w:val="20"/>
          <w:lang w:val="sk-SK"/>
        </w:rPr>
        <w:tab/>
      </w:r>
      <w:r w:rsidR="0046514F" w:rsidRPr="0046514F">
        <w:rPr>
          <w:b/>
          <w:bCs/>
          <w:sz w:val="20"/>
          <w:lang w:val="sk-SK"/>
        </w:rPr>
        <w:t>zber bude realizovaný podľa potrieb a bude včas hlásený v obecnom rozhlase</w:t>
      </w:r>
    </w:p>
    <w:p w:rsidR="004C76A4" w:rsidRPr="00BB3B1F" w:rsidRDefault="004C76A4" w:rsidP="00465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259"/>
        <w:rPr>
          <w:b/>
          <w:bCs/>
          <w:sz w:val="20"/>
          <w:lang w:val="sk-SK"/>
        </w:rPr>
      </w:pPr>
      <w:proofErr w:type="spellStart"/>
      <w:r w:rsidRPr="0046514F">
        <w:rPr>
          <w:b/>
          <w:bCs/>
          <w:sz w:val="20"/>
          <w:lang w:val="sk-SK"/>
        </w:rPr>
        <w:t>ElO</w:t>
      </w:r>
      <w:proofErr w:type="spellEnd"/>
      <w:r w:rsidRPr="0046514F">
        <w:rPr>
          <w:b/>
          <w:bCs/>
          <w:sz w:val="20"/>
          <w:lang w:val="sk-SK"/>
        </w:rPr>
        <w:t xml:space="preserve"> - </w:t>
      </w:r>
      <w:proofErr w:type="spellStart"/>
      <w:r w:rsidRPr="0046514F">
        <w:rPr>
          <w:b/>
          <w:bCs/>
          <w:sz w:val="20"/>
          <w:lang w:val="sk-SK"/>
        </w:rPr>
        <w:t>elektroodpad</w:t>
      </w:r>
      <w:proofErr w:type="spellEnd"/>
    </w:p>
    <w:p w:rsidR="00DE7FD8" w:rsidRPr="00BB3B1F" w:rsidRDefault="00DE7FD8" w:rsidP="00DE7FD8">
      <w:pPr>
        <w:rPr>
          <w:lang w:val="sk-SK" w:eastAsia="cs-CZ"/>
        </w:rPr>
      </w:pPr>
    </w:p>
    <w:sectPr w:rsidR="00DE7FD8" w:rsidRPr="00BB3B1F" w:rsidSect="00B174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0E2" w:rsidRDefault="002430E2" w:rsidP="00741BF3">
      <w:pPr>
        <w:spacing w:after="0" w:line="240" w:lineRule="auto"/>
      </w:pPr>
      <w:r>
        <w:separator/>
      </w:r>
    </w:p>
  </w:endnote>
  <w:endnote w:type="continuationSeparator" w:id="0">
    <w:p w:rsidR="002430E2" w:rsidRDefault="002430E2" w:rsidP="0074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347422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:rsidR="00803E7A" w:rsidRDefault="00803E7A">
            <w:pPr>
              <w:pStyle w:val="Pta"/>
              <w:jc w:val="right"/>
            </w:pPr>
            <w:r>
              <w:t xml:space="preserve">Stránka </w:t>
            </w:r>
            <w:r w:rsidR="00DD3B7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D3B79">
              <w:rPr>
                <w:b/>
                <w:sz w:val="24"/>
                <w:szCs w:val="24"/>
              </w:rPr>
              <w:fldChar w:fldCharType="separate"/>
            </w:r>
            <w:r w:rsidR="002D708F">
              <w:rPr>
                <w:b/>
                <w:noProof/>
              </w:rPr>
              <w:t>14</w:t>
            </w:r>
            <w:r w:rsidR="00DD3B7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D3B7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D3B79">
              <w:rPr>
                <w:b/>
                <w:sz w:val="24"/>
                <w:szCs w:val="24"/>
              </w:rPr>
              <w:fldChar w:fldCharType="separate"/>
            </w:r>
            <w:r w:rsidR="002D708F">
              <w:rPr>
                <w:b/>
                <w:noProof/>
              </w:rPr>
              <w:t>14</w:t>
            </w:r>
            <w:r w:rsidR="00DD3B7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03E7A" w:rsidRDefault="00803E7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0E2" w:rsidRDefault="002430E2" w:rsidP="00741BF3">
      <w:pPr>
        <w:spacing w:after="0" w:line="240" w:lineRule="auto"/>
      </w:pPr>
      <w:r>
        <w:separator/>
      </w:r>
    </w:p>
  </w:footnote>
  <w:footnote w:type="continuationSeparator" w:id="0">
    <w:p w:rsidR="002430E2" w:rsidRDefault="002430E2" w:rsidP="00741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1C08"/>
    <w:multiLevelType w:val="hybridMultilevel"/>
    <w:tmpl w:val="52B8BBFE"/>
    <w:lvl w:ilvl="0" w:tplc="3AB0F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12F7"/>
    <w:multiLevelType w:val="hybridMultilevel"/>
    <w:tmpl w:val="41A6101C"/>
    <w:lvl w:ilvl="0" w:tplc="070E19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4E5ED5"/>
    <w:multiLevelType w:val="hybridMultilevel"/>
    <w:tmpl w:val="EBFCB97E"/>
    <w:lvl w:ilvl="0" w:tplc="B9A6C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B1CB1"/>
    <w:multiLevelType w:val="hybridMultilevel"/>
    <w:tmpl w:val="CE484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444BD"/>
    <w:multiLevelType w:val="hybridMultilevel"/>
    <w:tmpl w:val="25D23828"/>
    <w:lvl w:ilvl="0" w:tplc="26D873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D4381"/>
    <w:multiLevelType w:val="hybridMultilevel"/>
    <w:tmpl w:val="C24A34F0"/>
    <w:lvl w:ilvl="0" w:tplc="3C586A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662B5"/>
    <w:multiLevelType w:val="hybridMultilevel"/>
    <w:tmpl w:val="1B5CFE2C"/>
    <w:lvl w:ilvl="0" w:tplc="84820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A75AA"/>
    <w:multiLevelType w:val="hybridMultilevel"/>
    <w:tmpl w:val="292C0724"/>
    <w:lvl w:ilvl="0" w:tplc="BEECF414">
      <w:start w:val="1"/>
      <w:numFmt w:val="decimal"/>
      <w:lvlText w:val="(%1)"/>
      <w:lvlJc w:val="left"/>
      <w:pPr>
        <w:ind w:left="750" w:hanging="39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00A96"/>
    <w:multiLevelType w:val="hybridMultilevel"/>
    <w:tmpl w:val="C16E1916"/>
    <w:lvl w:ilvl="0" w:tplc="C88631B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D404D"/>
    <w:multiLevelType w:val="hybridMultilevel"/>
    <w:tmpl w:val="3C0637E6"/>
    <w:lvl w:ilvl="0" w:tplc="F13E8232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>
    <w:nsid w:val="6F6F3965"/>
    <w:multiLevelType w:val="hybridMultilevel"/>
    <w:tmpl w:val="5644C422"/>
    <w:lvl w:ilvl="0" w:tplc="25381E44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>
    <w:nsid w:val="72F45DE8"/>
    <w:multiLevelType w:val="hybridMultilevel"/>
    <w:tmpl w:val="04FA5BC0"/>
    <w:lvl w:ilvl="0" w:tplc="AE125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A1EFA"/>
    <w:multiLevelType w:val="hybridMultilevel"/>
    <w:tmpl w:val="7F9C2004"/>
    <w:lvl w:ilvl="0" w:tplc="43A68826">
      <w:start w:val="1"/>
      <w:numFmt w:val="decimal"/>
      <w:lvlText w:val="(%1)"/>
      <w:lvlJc w:val="left"/>
      <w:pPr>
        <w:ind w:left="750" w:hanging="39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B30C0"/>
    <w:multiLevelType w:val="hybridMultilevel"/>
    <w:tmpl w:val="0088BE44"/>
    <w:lvl w:ilvl="0" w:tplc="380EED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8231E"/>
    <w:multiLevelType w:val="hybridMultilevel"/>
    <w:tmpl w:val="D61A2B98"/>
    <w:lvl w:ilvl="0" w:tplc="03A4188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14"/>
  </w:num>
  <w:num w:numId="6">
    <w:abstractNumId w:val="11"/>
  </w:num>
  <w:num w:numId="7">
    <w:abstractNumId w:val="10"/>
  </w:num>
  <w:num w:numId="8">
    <w:abstractNumId w:val="9"/>
  </w:num>
  <w:num w:numId="9">
    <w:abstractNumId w:val="3"/>
  </w:num>
  <w:num w:numId="10">
    <w:abstractNumId w:val="13"/>
  </w:num>
  <w:num w:numId="11">
    <w:abstractNumId w:val="4"/>
  </w:num>
  <w:num w:numId="12">
    <w:abstractNumId w:val="5"/>
  </w:num>
  <w:num w:numId="13">
    <w:abstractNumId w:val="7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019"/>
    <w:rsid w:val="00022D79"/>
    <w:rsid w:val="000466BD"/>
    <w:rsid w:val="00080503"/>
    <w:rsid w:val="001419ED"/>
    <w:rsid w:val="001522B1"/>
    <w:rsid w:val="00191840"/>
    <w:rsid w:val="001A47D1"/>
    <w:rsid w:val="001C33E9"/>
    <w:rsid w:val="001C7E48"/>
    <w:rsid w:val="00221B4F"/>
    <w:rsid w:val="002430E2"/>
    <w:rsid w:val="00274996"/>
    <w:rsid w:val="002B3853"/>
    <w:rsid w:val="002D708F"/>
    <w:rsid w:val="003308A1"/>
    <w:rsid w:val="00353C10"/>
    <w:rsid w:val="003756D3"/>
    <w:rsid w:val="003C369E"/>
    <w:rsid w:val="003E474A"/>
    <w:rsid w:val="003F5F50"/>
    <w:rsid w:val="00405581"/>
    <w:rsid w:val="0044162E"/>
    <w:rsid w:val="00446711"/>
    <w:rsid w:val="00447733"/>
    <w:rsid w:val="0046514F"/>
    <w:rsid w:val="0049729E"/>
    <w:rsid w:val="004A4BCD"/>
    <w:rsid w:val="004C76A4"/>
    <w:rsid w:val="005126B0"/>
    <w:rsid w:val="005369C9"/>
    <w:rsid w:val="005C1E6D"/>
    <w:rsid w:val="005C28D6"/>
    <w:rsid w:val="005E3085"/>
    <w:rsid w:val="00630CA9"/>
    <w:rsid w:val="00645511"/>
    <w:rsid w:val="0067343F"/>
    <w:rsid w:val="00682AC0"/>
    <w:rsid w:val="007138A8"/>
    <w:rsid w:val="00715F63"/>
    <w:rsid w:val="00725319"/>
    <w:rsid w:val="00740166"/>
    <w:rsid w:val="007418A2"/>
    <w:rsid w:val="00741BF3"/>
    <w:rsid w:val="007469A4"/>
    <w:rsid w:val="007553C8"/>
    <w:rsid w:val="00785428"/>
    <w:rsid w:val="00803E7A"/>
    <w:rsid w:val="00813EEF"/>
    <w:rsid w:val="00833C5D"/>
    <w:rsid w:val="008661A0"/>
    <w:rsid w:val="00887F8E"/>
    <w:rsid w:val="008B0CBE"/>
    <w:rsid w:val="008C4D18"/>
    <w:rsid w:val="008D18CE"/>
    <w:rsid w:val="008D191D"/>
    <w:rsid w:val="008E67D1"/>
    <w:rsid w:val="008F7019"/>
    <w:rsid w:val="008F7723"/>
    <w:rsid w:val="00907697"/>
    <w:rsid w:val="009674A9"/>
    <w:rsid w:val="00983409"/>
    <w:rsid w:val="009B6DEB"/>
    <w:rsid w:val="009D1C72"/>
    <w:rsid w:val="009E437E"/>
    <w:rsid w:val="009F263F"/>
    <w:rsid w:val="00A46525"/>
    <w:rsid w:val="00AD420A"/>
    <w:rsid w:val="00B17458"/>
    <w:rsid w:val="00B52F46"/>
    <w:rsid w:val="00BA3F88"/>
    <w:rsid w:val="00BA5CD3"/>
    <w:rsid w:val="00BB3B1F"/>
    <w:rsid w:val="00BC68B5"/>
    <w:rsid w:val="00BF11DC"/>
    <w:rsid w:val="00C50B1B"/>
    <w:rsid w:val="00C63720"/>
    <w:rsid w:val="00C767EA"/>
    <w:rsid w:val="00CA7DBD"/>
    <w:rsid w:val="00D22935"/>
    <w:rsid w:val="00D57510"/>
    <w:rsid w:val="00DA571E"/>
    <w:rsid w:val="00DD3B79"/>
    <w:rsid w:val="00DD54CF"/>
    <w:rsid w:val="00DE7FD8"/>
    <w:rsid w:val="00E21ADF"/>
    <w:rsid w:val="00E26836"/>
    <w:rsid w:val="00E55981"/>
    <w:rsid w:val="00E90106"/>
    <w:rsid w:val="00EB724B"/>
    <w:rsid w:val="00EE33C3"/>
    <w:rsid w:val="00EE55FC"/>
    <w:rsid w:val="00F44495"/>
    <w:rsid w:val="00F67BC5"/>
    <w:rsid w:val="00F8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7458"/>
  </w:style>
  <w:style w:type="paragraph" w:styleId="Nadpis2">
    <w:name w:val="heading 2"/>
    <w:basedOn w:val="Normlny"/>
    <w:next w:val="Normlny"/>
    <w:link w:val="Nadpis2Char"/>
    <w:qFormat/>
    <w:rsid w:val="00DE7FD8"/>
    <w:pPr>
      <w:keepNext/>
      <w:spacing w:after="0" w:line="240" w:lineRule="auto"/>
      <w:ind w:left="-1080" w:right="-1256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Nadpis3">
    <w:name w:val="heading 3"/>
    <w:basedOn w:val="Normlny"/>
    <w:next w:val="Normlny"/>
    <w:link w:val="Nadpis3Char"/>
    <w:qFormat/>
    <w:rsid w:val="00DE7FD8"/>
    <w:pPr>
      <w:keepNext/>
      <w:spacing w:after="0" w:line="240" w:lineRule="auto"/>
      <w:ind w:right="-1256"/>
      <w:outlineLvl w:val="2"/>
    </w:pPr>
    <w:rPr>
      <w:rFonts w:ascii="Times New Roman" w:eastAsia="Times New Roman" w:hAnsi="Times New Roman" w:cs="Times New Roman"/>
      <w:b/>
      <w:bCs/>
      <w:sz w:val="20"/>
      <w:szCs w:val="24"/>
      <w:lang w:val="sk-SK" w:eastAsia="cs-CZ"/>
    </w:rPr>
  </w:style>
  <w:style w:type="paragraph" w:styleId="Nadpis4">
    <w:name w:val="heading 4"/>
    <w:basedOn w:val="Normlny"/>
    <w:next w:val="Normlny"/>
    <w:link w:val="Nadpis4Char"/>
    <w:qFormat/>
    <w:rsid w:val="00DE7FD8"/>
    <w:pPr>
      <w:keepNext/>
      <w:spacing w:after="0" w:line="240" w:lineRule="auto"/>
      <w:ind w:left="-1080" w:right="-1256"/>
      <w:outlineLvl w:val="3"/>
    </w:pPr>
    <w:rPr>
      <w:rFonts w:ascii="Times New Roman" w:eastAsia="Times New Roman" w:hAnsi="Times New Roman" w:cs="Times New Roman"/>
      <w:b/>
      <w:bCs/>
      <w:sz w:val="20"/>
      <w:szCs w:val="24"/>
      <w:lang w:val="sk-SK" w:eastAsia="cs-CZ"/>
    </w:rPr>
  </w:style>
  <w:style w:type="paragraph" w:styleId="Nadpis5">
    <w:name w:val="heading 5"/>
    <w:basedOn w:val="Normlny"/>
    <w:next w:val="Normlny"/>
    <w:link w:val="Nadpis5Char"/>
    <w:qFormat/>
    <w:rsid w:val="00DE7FD8"/>
    <w:pPr>
      <w:keepNext/>
      <w:spacing w:after="0" w:line="240" w:lineRule="auto"/>
      <w:ind w:left="-1080" w:right="-1256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4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551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15F6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741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41BF3"/>
  </w:style>
  <w:style w:type="paragraph" w:styleId="Pta">
    <w:name w:val="footer"/>
    <w:basedOn w:val="Normlny"/>
    <w:link w:val="PtaChar"/>
    <w:uiPriority w:val="99"/>
    <w:unhideWhenUsed/>
    <w:rsid w:val="00741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1BF3"/>
  </w:style>
  <w:style w:type="character" w:customStyle="1" w:styleId="Nadpis2Char">
    <w:name w:val="Nadpis 2 Char"/>
    <w:basedOn w:val="Predvolenpsmoodseku"/>
    <w:link w:val="Nadpis2"/>
    <w:rsid w:val="00DE7FD8"/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character" w:customStyle="1" w:styleId="Nadpis3Char">
    <w:name w:val="Nadpis 3 Char"/>
    <w:basedOn w:val="Predvolenpsmoodseku"/>
    <w:link w:val="Nadpis3"/>
    <w:rsid w:val="00DE7FD8"/>
    <w:rPr>
      <w:rFonts w:ascii="Times New Roman" w:eastAsia="Times New Roman" w:hAnsi="Times New Roman" w:cs="Times New Roman"/>
      <w:b/>
      <w:bCs/>
      <w:sz w:val="20"/>
      <w:szCs w:val="24"/>
      <w:lang w:val="sk-SK" w:eastAsia="cs-CZ"/>
    </w:rPr>
  </w:style>
  <w:style w:type="character" w:customStyle="1" w:styleId="Nadpis4Char">
    <w:name w:val="Nadpis 4 Char"/>
    <w:basedOn w:val="Predvolenpsmoodseku"/>
    <w:link w:val="Nadpis4"/>
    <w:rsid w:val="00DE7FD8"/>
    <w:rPr>
      <w:rFonts w:ascii="Times New Roman" w:eastAsia="Times New Roman" w:hAnsi="Times New Roman" w:cs="Times New Roman"/>
      <w:b/>
      <w:bCs/>
      <w:sz w:val="20"/>
      <w:szCs w:val="24"/>
      <w:lang w:val="sk-SK" w:eastAsia="cs-CZ"/>
    </w:rPr>
  </w:style>
  <w:style w:type="character" w:customStyle="1" w:styleId="Nadpis5Char">
    <w:name w:val="Nadpis 5 Char"/>
    <w:basedOn w:val="Predvolenpsmoodseku"/>
    <w:link w:val="Nadpis5"/>
    <w:rsid w:val="00DE7FD8"/>
    <w:rPr>
      <w:rFonts w:ascii="Times New Roman" w:eastAsia="Times New Roman" w:hAnsi="Times New Roman" w:cs="Times New Roman"/>
      <w:b/>
      <w:bCs/>
      <w:sz w:val="24"/>
      <w:szCs w:val="24"/>
      <w:lang w:val="sk-SK" w:eastAsia="cs-CZ"/>
    </w:rPr>
  </w:style>
  <w:style w:type="paragraph" w:styleId="Zkladntext">
    <w:name w:val="Body Text"/>
    <w:basedOn w:val="Normlny"/>
    <w:link w:val="ZkladntextChar"/>
    <w:rsid w:val="0044671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446711"/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5286</Words>
  <Characters>30131</Characters>
  <Application>Microsoft Office Word</Application>
  <DocSecurity>0</DocSecurity>
  <Lines>251</Lines>
  <Paragraphs>70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VZN</vt:lpstr>
      <vt:lpstr>VZN</vt:lpstr>
    </vt:vector>
  </TitlesOfParts>
  <Company> </Company>
  <LinksUpToDate>false</LinksUpToDate>
  <CharactersWithSpaces>35347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VZN</dc:title>
  <dc:subject/>
  <dc:creator> SUCHA</dc:creator>
  <cp:keywords/>
  <dc:description/>
  <cp:lastModifiedBy>Obec</cp:lastModifiedBy>
  <cp:revision>22</cp:revision>
  <cp:lastPrinted>2013-02-13T13:40:00Z</cp:lastPrinted>
  <dcterms:created xsi:type="dcterms:W3CDTF">2013-02-07T09:51:00Z</dcterms:created>
  <dcterms:modified xsi:type="dcterms:W3CDTF">2013-04-03T11:59:00Z</dcterms:modified>
</cp:coreProperties>
</file>